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after="0"/>
      </w:pPr>
      <w:r>
        <w:t xml:space="preserve"/>
      </w:r>
    </w:p>
    <w:p>
      <w:pPr>
        <w:spacing w:before="0" w:after="200"/>
        <w:jc w:val="center"/>
      </w:pPr>
      <w:r>
        <w:rPr>
          <w:rFonts w:ascii="Arial" w:cs="Arial" w:eastAsia="Arial" w:hAnsi="Arial"/>
          <w:b/>
          <w:bCs/>
          <w:color w:val="1B5E96"/>
          <w:sz w:val="64"/>
          <w:szCs w:val="64"/>
        </w:rPr>
        <w:t xml:space="preserve">NeuroHeal Protocol</w:t>
      </w:r>
    </w:p>
    <w:p>
      <w:pPr>
        <w:spacing w:before="0" w:after="200"/>
        <w:jc w:val="center"/>
      </w:pPr>
      <w:r>
        <w:rPr>
          <w:rFonts w:ascii="Arial" w:cs="Arial" w:eastAsia="Arial" w:hAnsi="Arial"/>
          <w:color w:val="555555"/>
          <w:sz w:val="36"/>
          <w:szCs w:val="36"/>
        </w:rPr>
        <w:t xml:space="preserve">Clinical Case Study Series</w:t>
      </w:r>
    </w:p>
    <w:p>
      <w:pPr>
        <w:spacing w:before="0" w:after="600"/>
        <w:jc w:val="center"/>
      </w:pPr>
      <w:r>
        <w:rPr>
          <w:rFonts w:ascii="Arial" w:cs="Arial" w:eastAsia="Arial" w:hAnsi="Arial"/>
          <w:color w:val="444444"/>
          <w:sz w:val="26"/>
          <w:szCs w:val="26"/>
        </w:rPr>
        <w:t xml:space="preserve">Evidence of Transformative Outcomes in Autism Spectrum Disorder</w:t>
      </w:r>
    </w:p>
    <w:p>
      <w:pPr>
        <w:spacing w:before="0" w:after="200"/>
        <w:jc w:val="center"/>
      </w:pPr>
      <w:r>
        <w:rPr>
          <w:rFonts w:ascii="Arial" w:cs="Arial" w:eastAsia="Arial" w:hAnsi="Arial"/>
          <w:color w:val="777777"/>
          <w:sz w:val="24"/>
          <w:szCs w:val="24"/>
        </w:rPr>
        <w:t xml:space="preserve">Three Pediatric Case Studies | Ages 4–5 Years | 2023–2024</w:t>
      </w:r>
    </w:p>
    <w:p>
      <w:pPr>
        <w:spacing w:before="0" w:after="2400"/>
        <w:jc w:val="center"/>
      </w:pPr>
      <w:r>
        <w:rPr>
          <w:rFonts w:ascii="Arial" w:cs="Arial" w:eastAsia="Arial" w:hAnsi="Arial"/>
          <w:color w:val="999999"/>
          <w:sz w:val="20"/>
          <w:szCs w:val="20"/>
        </w:rPr>
        <w:t xml:space="preserve">All patient identifiers anonymized. Names replaced with initials only.</w:t>
      </w:r>
    </w:p>
    <w:p>
      <w:pPr>
        <w:spacing w:before="0" w:after="100"/>
        <w:jc w:val="center"/>
      </w:pPr>
      <w:r>
        <w:rPr>
          <w:rFonts w:ascii="Arial" w:cs="Arial" w:eastAsia="Arial" w:hAnsi="Arial"/>
          <w:b/>
          <w:bCs/>
          <w:color w:val="27AE60"/>
          <w:sz w:val="26"/>
          <w:szCs w:val="26"/>
        </w:rPr>
        <w:t xml:space="preserve">CASE 1 — Patient P.</w:t>
      </w:r>
    </w:p>
    <w:p>
      <w:pPr>
        <w:spacing w:before="0" w:after="200"/>
        <w:jc w:val="center"/>
      </w:pPr>
      <w:r>
        <w:rPr>
          <w:rFonts w:ascii="Arial" w:cs="Arial" w:eastAsia="Arial" w:hAnsi="Arial"/>
          <w:color w:val="555555"/>
          <w:sz w:val="22"/>
          <w:szCs w:val="22"/>
        </w:rPr>
        <w:t xml:space="preserve">5 years old | 12-month program | Aggression, Social Deficits, Focus</w:t>
      </w:r>
    </w:p>
    <w:p>
      <w:pPr>
        <w:spacing w:before="0" w:after="100"/>
        <w:jc w:val="center"/>
      </w:pPr>
      <w:r>
        <w:rPr>
          <w:rFonts w:ascii="Arial" w:cs="Arial" w:eastAsia="Arial" w:hAnsi="Arial"/>
          <w:b/>
          <w:bCs/>
          <w:color w:val="27AE60"/>
          <w:sz w:val="26"/>
          <w:szCs w:val="26"/>
        </w:rPr>
        <w:t xml:space="preserve">CASE 2 — Patient S.</w:t>
      </w:r>
    </w:p>
    <w:p>
      <w:pPr>
        <w:spacing w:before="0" w:after="200"/>
        <w:jc w:val="center"/>
      </w:pPr>
      <w:r>
        <w:rPr>
          <w:rFonts w:ascii="Arial" w:cs="Arial" w:eastAsia="Arial" w:hAnsi="Arial"/>
          <w:color w:val="555555"/>
          <w:sz w:val="22"/>
          <w:szCs w:val="22"/>
        </w:rPr>
        <w:t xml:space="preserve">4 years old | 180-day program | Sleep Disruption, Absent Speech, Tantrums</w:t>
      </w:r>
    </w:p>
    <w:p>
      <w:pPr>
        <w:spacing w:before="0" w:after="100"/>
        <w:jc w:val="center"/>
      </w:pPr>
      <w:r>
        <w:rPr>
          <w:rFonts w:ascii="Arial" w:cs="Arial" w:eastAsia="Arial" w:hAnsi="Arial"/>
          <w:b/>
          <w:bCs/>
          <w:color w:val="27AE60"/>
          <w:sz w:val="26"/>
          <w:szCs w:val="26"/>
        </w:rPr>
        <w:t xml:space="preserve">CASE 3 — Patient D.</w:t>
      </w:r>
    </w:p>
    <w:p>
      <w:pPr>
        <w:spacing w:before="0" w:after="0"/>
        <w:jc w:val="center"/>
      </w:pPr>
      <w:r>
        <w:rPr>
          <w:rFonts w:ascii="Arial" w:cs="Arial" w:eastAsia="Arial" w:hAnsi="Arial"/>
          <w:color w:val="555555"/>
          <w:sz w:val="22"/>
          <w:szCs w:val="22"/>
        </w:rPr>
        <w:t xml:space="preserve">5 years old | 12-month program | Cognitive &amp; Executive Functioning Deficits</w:t>
      </w:r>
    </w:p>
    <w:p>
      <w:pPr>
        <w:sectPr>
          <w:pgSz w:w="12240" w:h="15840" w:orient="portrait"/>
          <w:pgMar w:top="1080" w:right="1080" w:bottom="1080" w:left="1080" w:header="708" w:footer="708" w:gutter="0"/>
          <w:pgNumType/>
          <w:docGrid w:linePitch="360"/>
        </w:sectPr>
      </w:pPr>
    </w:p>
    <w:p>
      <w:pPr>
        <w:spacing w:before="0" w:after="80"/>
        <w:jc w:val="center"/>
      </w:pPr>
      <w:r>
        <w:rPr>
          <w:rFonts w:ascii="Arial" w:cs="Arial" w:eastAsia="Arial" w:hAnsi="Arial"/>
          <w:b/>
          <w:bCs/>
          <w:color w:val="888888"/>
          <w:sz w:val="20"/>
          <w:szCs w:val="20"/>
        </w:rPr>
        <w:t xml:space="preserve">NEUROHEAL PROTOCOL</w:t>
      </w:r>
    </w:p>
    <w:p>
      <w:pPr>
        <w:spacing w:before="80" w:after="60"/>
        <w:jc w:val="center"/>
      </w:pPr>
      <w:r>
        <w:rPr>
          <w:rFonts w:ascii="Arial" w:cs="Arial" w:eastAsia="Arial" w:hAnsi="Arial"/>
          <w:b/>
          <w:bCs/>
          <w:color w:val="1B5E96"/>
          <w:sz w:val="32"/>
          <w:szCs w:val="32"/>
        </w:rPr>
        <w:t xml:space="preserve">Clinical Case Study #1</w:t>
      </w:r>
    </w:p>
    <w:p>
      <w:pPr>
        <w:spacing w:before="0" w:after="60"/>
        <w:jc w:val="center"/>
      </w:pPr>
      <w:r>
        <w:rPr>
          <w:rFonts w:ascii="Arial" w:cs="Arial" w:eastAsia="Arial" w:hAnsi="Arial"/>
          <w:color w:val="555555"/>
          <w:sz w:val="24"/>
          <w:szCs w:val="24"/>
        </w:rPr>
        <w:t xml:space="preserve">Patient P. | Age: 5 Years | Treatment Duration: 12 Months</w:t>
      </w:r>
    </w:p>
    <w:p>
      <w:pPr>
        <w:spacing w:before="0" w:after="300"/>
        <w:jc w:val="center"/>
      </w:pPr>
      <w:r>
        <w:rPr>
          <w:rFonts w:ascii="Arial" w:cs="Arial" w:eastAsia="Arial" w:hAnsi="Arial"/>
          <w:color w:val="777777"/>
          <w:sz w:val="22"/>
          <w:szCs w:val="22"/>
        </w:rPr>
        <w:t xml:space="preserve">Assessment Period: July 2023 – August 2024</w:t>
      </w:r>
    </w:p>
    <w:p>
      <w:pPr>
        <w:pBdr>
          <w:top w:val="single" w:color="27AE60" w:sz="2"/>
          <w:bottom w:val="single" w:color="27AE60" w:sz="2"/>
        </w:pBdr>
        <w:spacing w:before="0" w:after="400"/>
        <w:jc w:val="center"/>
      </w:pPr>
      <w:r>
        <w:rPr>
          <w:rFonts w:ascii="Arial" w:cs="Arial" w:eastAsia="Arial" w:hAnsi="Arial"/>
          <w:b/>
          <w:bCs/>
          <w:color w:val="27AE60"/>
          <w:sz w:val="22"/>
          <w:szCs w:val="22"/>
        </w:rPr>
        <w:t xml:space="preserve">Aggression → Calm | Social Deficits → Connection | Inattention → Focus</w:t>
      </w:r>
    </w:p>
    <w:p>
      <w:pPr>
        <w:pBdr>
          <w:bottom w:val="single" w:color="1B5E96" w:sz="4"/>
        </w:pBdr>
        <w:spacing w:before="400" w:after="200"/>
      </w:pPr>
      <w:r>
        <w:rPr>
          <w:rFonts w:ascii="Arial" w:cs="Arial" w:eastAsia="Arial" w:hAnsi="Arial"/>
          <w:b/>
          <w:bCs/>
          <w:color w:val="1B5E96"/>
          <w:sz w:val="36"/>
          <w:szCs w:val="36"/>
        </w:rPr>
        <w:t xml:space="preserve">1. Background &amp; Clinical Presentation</w:t>
      </w:r>
    </w:p>
    <w:p>
      <w:pPr>
        <w:spacing w:before="80" w:after="80"/>
      </w:pPr>
      <w:r>
        <w:t xml:space="preserve"/>
      </w:r>
    </w:p>
    <w:p>
      <w:pPr>
        <w:spacing w:before="60" w:after="60"/>
      </w:pPr>
      <w:r>
        <w:rPr>
          <w:rFonts w:ascii="Arial" w:cs="Arial" w:eastAsia="Arial" w:hAnsi="Arial"/>
          <w:b w:val="false"/>
          <w:bCs w:val="false"/>
          <w:color w:val="222222"/>
          <w:sz w:val="22"/>
          <w:szCs w:val="22"/>
        </w:rPr>
        <w:t xml:space="preserve">Patient P. is a 5-year-old male who was referred for comprehensive neurodevelopmental intervention following a formal diagnosis of Mild Autism Spectrum Disorder (ASD). At baseline assessment (July 2023), P. presented with a constellation of challenges that significantly impaired his daily functioning and developmental trajectory.</w:t>
      </w:r>
    </w:p>
    <w:p>
      <w:pPr>
        <w:spacing w:before="80" w:after="80"/>
      </w:pPr>
      <w:r>
        <w:t xml:space="preserve"/>
      </w:r>
    </w:p>
    <w:p>
      <w:pPr>
        <w:spacing w:before="60" w:after="60"/>
      </w:pPr>
      <w:r>
        <w:rPr>
          <w:rFonts w:ascii="Arial" w:cs="Arial" w:eastAsia="Arial" w:hAnsi="Arial"/>
          <w:b w:val="false"/>
          <w:bCs w:val="false"/>
          <w:color w:val="222222"/>
          <w:sz w:val="22"/>
          <w:szCs w:val="22"/>
        </w:rPr>
        <w:t xml:space="preserve">P.'s caregivers described a daily environment marked by frequent aggressive outbursts and meltdowns that neither parents nor educators could predict or de-escalate. These tantrums were not merely behavioral — they reflected P.'s profound difficulty regulating sensory input, communicating needs, and navigating social expectations. Educators at his early learning center reported feeling "baffled" by the unpredictability and intensity of his episodes.</w:t>
      </w:r>
    </w:p>
    <w:p>
      <w:pPr>
        <w:spacing w:before="80" w:after="80"/>
      </w:pPr>
      <w:r>
        <w:t xml:space="preserve"/>
      </w:r>
    </w:p>
    <w:p>
      <w:pPr>
        <w:spacing w:before="60" w:after="60"/>
      </w:pPr>
      <w:r>
        <w:rPr>
          <w:rFonts w:ascii="Arial" w:cs="Arial" w:eastAsia="Arial" w:hAnsi="Arial"/>
          <w:b w:val="false"/>
          <w:bCs w:val="false"/>
          <w:color w:val="222222"/>
          <w:sz w:val="22"/>
          <w:szCs w:val="22"/>
        </w:rPr>
        <w:t xml:space="preserve">Concurrently, P. exhibited marked deficits in prelinguistic and social communication skills. His capacity for sustained eye contact was severely limited, joint attention was almost absent, and social reciprocity — the foundation of all meaningful human interaction — was not yet established. Simple anticipatory behaviors and turn-taking, critical precursors to language development, were performed at only 5–30% fidelity on standardized assessment.</w:t>
      </w:r>
    </w:p>
    <w:p>
      <w:pPr>
        <w:spacing w:before="80" w:after="80"/>
      </w:pPr>
      <w:r>
        <w:t xml:space="preserve"/>
      </w:r>
    </w:p>
    <w:p>
      <w:pPr>
        <w:shd w:fill="EBF5FB" w:val="clear"/>
        <w:spacing w:before="200" w:after="60"/>
        <w:ind w:left="360" w:right="360"/>
      </w:pPr>
      <w:r>
        <w:rPr>
          <w:rFonts w:ascii="Arial" w:cs="Arial" w:eastAsia="Arial" w:hAnsi="Arial"/>
          <w:b/>
          <w:bCs/>
          <w:color w:val="1B5E96"/>
          <w:sz w:val="24"/>
          <w:szCs w:val="24"/>
        </w:rPr>
        <w:t xml:space="preserve">Diagnostic Baseline (ISAA Score)</w:t>
      </w:r>
    </w:p>
    <w:p>
      <w:pPr>
        <w:shd w:fill="EBF5FB" w:val="clear"/>
        <w:spacing w:before="60" w:after="200"/>
        <w:ind w:left="360" w:right="360"/>
      </w:pPr>
      <w:r>
        <w:rPr>
          <w:rFonts w:ascii="Arial" w:cs="Arial" w:eastAsia="Arial" w:hAnsi="Arial"/>
          <w:color w:val="1A1A1A"/>
          <w:sz w:val="22"/>
          <w:szCs w:val="22"/>
        </w:rPr>
        <w:t xml:space="preserve">P. entered therapy with an Indian Scale for Assessment of Autism (ISAA) total score of 121, firmly placing him in the Mild Autism classification. His Vineland Social Maturity Scale (VSMS) revealed a Social Age of 28 months against an actual chronological age of 50 months — a developmental gap of 22 months.</w:t>
      </w:r>
    </w:p>
    <w:p>
      <w:pPr>
        <w:pBdr>
          <w:bottom w:val="single" w:color="1B5E96" w:sz="4"/>
        </w:pBdr>
        <w:spacing w:before="400" w:after="200"/>
      </w:pPr>
      <w:r>
        <w:rPr>
          <w:rFonts w:ascii="Arial" w:cs="Arial" w:eastAsia="Arial" w:hAnsi="Arial"/>
          <w:b/>
          <w:bCs/>
          <w:color w:val="1B5E96"/>
          <w:sz w:val="36"/>
          <w:szCs w:val="36"/>
        </w:rPr>
        <w:t xml:space="preserve">2. Standardized Assessment Results</w:t>
      </w:r>
    </w:p>
    <w:p>
      <w:pPr>
        <w:spacing w:before="300" w:after="120"/>
      </w:pPr>
      <w:r>
        <w:rPr>
          <w:rFonts w:ascii="Arial" w:cs="Arial" w:eastAsia="Arial" w:hAnsi="Arial"/>
          <w:b/>
          <w:bCs/>
          <w:color w:val="1B5E96"/>
          <w:sz w:val="28"/>
          <w:szCs w:val="28"/>
        </w:rPr>
        <w:t xml:space="preserve">2A. Pre-Linguistic &amp; Social Communication Skills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1800"/>
        <w:gridCol w:w="2160"/>
      </w:tblGrid>
      <w:tr>
        <w:trPr>
          <w:tblHeader/>
        </w:trPr>
        <w:tc>
          <w:tcPr>
            <w:tcW w:type="dxa" w:w="36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Skill Domain</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Baseline (%)</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Post-Therapy (%)</w:t>
            </w:r>
          </w:p>
        </w:tc>
        <w:tc>
          <w:tcPr>
            <w:tcW w:type="dxa" w:w="216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Improvement</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Eye Contact</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20%</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55%</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+175%</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Joint Attention</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10%</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45%</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+350%</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Anticipation</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45%</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+800%</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Pointing / Reaching</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50%</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80%</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+60%</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Facial Expressions</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20%</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40%</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+100%</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Social Gestures / Signs</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10%</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45%</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+350%</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Turn Taking</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30%</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45%</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+50%</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Babbling &amp; Symbolic Noises</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40%</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70%</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+75%</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Imitation</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20%</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55%</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+175%</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Reading Body Language</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15%</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+200%</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Social Routine / Sequence</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20%</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+300%</w:t>
            </w:r>
          </w:p>
        </w:tc>
      </w:tr>
    </w:tbl>
    <w:p>
      <w:pPr>
        <w:spacing w:before="80" w:after="80"/>
      </w:pPr>
      <w:r>
        <w:t xml:space="preserve"/>
      </w:r>
    </w:p>
    <w:p>
      <w:pPr>
        <w:spacing w:before="60" w:after="60"/>
      </w:pPr>
      <w:r>
        <w:rPr>
          <w:rFonts w:ascii="Arial" w:cs="Arial" w:eastAsia="Arial" w:hAnsi="Arial"/>
          <w:b w:val="false"/>
          <w:bCs w:val="false"/>
          <w:color w:val="222222"/>
          <w:sz w:val="22"/>
          <w:szCs w:val="22"/>
        </w:rPr>
        <w:t xml:space="preserve">Most notably, P.'s anticipatory behavior — a foundational skill for understanding cause-and-effect in social interactions — improved by 800%, from near-absent (5%) to functional (45%). Joint attention and social gesture use each improved by 350%, representing critical milestones in communicative development.</w:t>
      </w:r>
    </w:p>
    <w:p>
      <w:pPr>
        <w:spacing w:before="80" w:after="80"/>
      </w:pPr>
      <w:r>
        <w:t xml:space="preserve"/>
      </w:r>
    </w:p>
    <w:p>
      <w:pPr>
        <w:spacing w:before="300" w:after="120"/>
      </w:pPr>
      <w:r>
        <w:rPr>
          <w:rFonts w:ascii="Arial" w:cs="Arial" w:eastAsia="Arial" w:hAnsi="Arial"/>
          <w:b/>
          <w:bCs/>
          <w:color w:val="1B5E96"/>
          <w:sz w:val="28"/>
          <w:szCs w:val="28"/>
        </w:rPr>
        <w:t xml:space="preserve">2B. Vineland Social Maturity Scale (VSMS)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1800"/>
        <w:gridCol w:w="2160"/>
      </w:tblGrid>
      <w:tr>
        <w:trPr>
          <w:tblHeader/>
        </w:trPr>
        <w:tc>
          <w:tcPr>
            <w:tcW w:type="dxa" w:w="36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Domain</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Baseline Score</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Post-Therapy Score</w:t>
            </w:r>
          </w:p>
        </w:tc>
        <w:tc>
          <w:tcPr>
            <w:tcW w:type="dxa" w:w="216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 Improvement</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Self-Help: General</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48</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10 delay pts</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+69%</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Self-Help: Eating</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51</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24 delay pts</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+25%</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Self-Help: Dressing</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45</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Ahead of age</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+138%</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Self-Direction</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25</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Ahead of age</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+220%</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Occupation Skills</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62</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Near age-level</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+113%</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Communication</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25</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16 delay pts</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+33%</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Locomotion</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55</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Ahead of age</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+195%</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Socialization</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30</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Ahead of age</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+189%</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OVERALL (Social Age Gap)</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22 months behind</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 months behind</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+91%</w:t>
            </w:r>
          </w:p>
        </w:tc>
      </w:tr>
    </w:tbl>
    <w:p>
      <w:pPr>
        <w:spacing w:before="80" w:after="80"/>
      </w:pPr>
      <w:r>
        <w:t xml:space="preserve"/>
      </w:r>
    </w:p>
    <w:p>
      <w:pPr>
        <w:spacing w:before="60" w:after="60"/>
      </w:pPr>
      <w:r>
        <w:rPr>
          <w:rFonts w:ascii="Arial" w:cs="Arial" w:eastAsia="Arial" w:hAnsi="Arial"/>
          <w:b w:val="false"/>
          <w:bCs w:val="false"/>
          <w:color w:val="222222"/>
          <w:sz w:val="22"/>
          <w:szCs w:val="22"/>
        </w:rPr>
        <w:t xml:space="preserve">The most profound VSMS finding: P.'s social age gap closed from 22 months behind to just 2 months behind — a 91% reduction in developmental delay within 12 months. Self-Direction improved by 220% and Socialization by 189%, areas directly linked to the aggression and dysregulation P.'s family had struggled with pre-therapy.</w:t>
      </w:r>
    </w:p>
    <w:p>
      <w:pPr>
        <w:spacing w:before="80" w:after="80"/>
      </w:pPr>
      <w:r>
        <w:t xml:space="preserve"/>
      </w:r>
    </w:p>
    <w:p>
      <w:pPr>
        <w:spacing w:before="300" w:after="120"/>
      </w:pPr>
      <w:r>
        <w:rPr>
          <w:rFonts w:ascii="Arial" w:cs="Arial" w:eastAsia="Arial" w:hAnsi="Arial"/>
          <w:b/>
          <w:bCs/>
          <w:color w:val="1B5E96"/>
          <w:sz w:val="28"/>
          <w:szCs w:val="28"/>
        </w:rPr>
        <w:t xml:space="preserve">2C. ISAA (Indian Scale for Assessment of Autism) — Domain Scores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1800"/>
        <w:gridCol w:w="2160"/>
      </w:tblGrid>
      <w:tr>
        <w:trPr>
          <w:tblHeader/>
        </w:trPr>
        <w:tc>
          <w:tcPr>
            <w:tcW w:type="dxa" w:w="36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ISAA Domain</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Baseline</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Post-Therapy</w:t>
            </w:r>
          </w:p>
        </w:tc>
        <w:tc>
          <w:tcPr>
            <w:tcW w:type="dxa" w:w="216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Reduction</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Social Relationship &amp; Reciprocity</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33</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22</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−33%</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Emotional Responsiveness</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14</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10</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−29%</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Speech, Language &amp; Communication</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27</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18</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−33%</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Behavior Patterns</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18</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10</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−44%</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Sensory Aspects</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16</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11</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−31%</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Cognitive Component</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13</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9</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−31%</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TOTAL ISAA SCORE</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121 (Mild Autism)</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80 (Borderline)</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−34%</w:t>
            </w:r>
          </w:p>
        </w:tc>
      </w:tr>
    </w:tbl>
    <w:p>
      <w:pPr>
        <w:spacing w:before="80" w:after="80"/>
      </w:pPr>
      <w:r>
        <w:t xml:space="preserve"/>
      </w:r>
    </w:p>
    <w:p>
      <w:pPr>
        <w:shd w:fill="EAFAF1" w:val="clear"/>
        <w:spacing w:before="200" w:after="60"/>
        <w:ind w:left="360" w:right="360"/>
      </w:pPr>
      <w:r>
        <w:rPr>
          <w:rFonts w:ascii="Arial" w:cs="Arial" w:eastAsia="Arial" w:hAnsi="Arial"/>
          <w:b/>
          <w:bCs/>
          <w:color w:val="1B5E96"/>
          <w:sz w:val="24"/>
          <w:szCs w:val="24"/>
        </w:rPr>
        <w:t xml:space="preserve">Diagnostic Reclassification</w:t>
      </w:r>
    </w:p>
    <w:p>
      <w:pPr>
        <w:shd w:fill="EAFAF1" w:val="clear"/>
        <w:spacing w:before="60" w:after="200"/>
        <w:ind w:left="360" w:right="360"/>
      </w:pPr>
      <w:r>
        <w:rPr>
          <w:rFonts w:ascii="Arial" w:cs="Arial" w:eastAsia="Arial" w:hAnsi="Arial"/>
          <w:color w:val="1A1A1A"/>
          <w:sz w:val="22"/>
          <w:szCs w:val="22"/>
        </w:rPr>
        <w:t xml:space="preserve">After 12 months of NeuroHeal Protocol, P.'s ISAA total score dropped from 121 to 80 — a 34% reduction — resulting in a formal diagnostic reclassification from Mild Autism to Borderline ASD. This represents a clinically meaningful shift in P.'s neurodevelopmental profile.</w:t>
      </w:r>
    </w:p>
    <w:p>
      <w:pPr>
        <w:spacing w:before="80" w:after="80"/>
      </w:pPr>
      <w:r>
        <w:t xml:space="preserve"/>
      </w:r>
    </w:p>
    <w:p>
      <w:pPr>
        <w:pBdr>
          <w:bottom w:val="single" w:color="1B5E96" w:sz="4"/>
        </w:pBdr>
        <w:spacing w:before="400" w:after="200"/>
      </w:pPr>
      <w:r>
        <w:rPr>
          <w:rFonts w:ascii="Arial" w:cs="Arial" w:eastAsia="Arial" w:hAnsi="Arial"/>
          <w:b/>
          <w:bCs/>
          <w:color w:val="1B5E96"/>
          <w:sz w:val="36"/>
          <w:szCs w:val="36"/>
        </w:rPr>
        <w:t xml:space="preserve">3. Clinical Narrative &amp; Outcomes</w:t>
      </w:r>
    </w:p>
    <w:p>
      <w:pPr>
        <w:spacing w:before="80" w:after="80"/>
      </w:pPr>
      <w:r>
        <w:t xml:space="preserve"/>
      </w:r>
    </w:p>
    <w:p>
      <w:pPr>
        <w:spacing w:before="60" w:after="60"/>
      </w:pPr>
      <w:r>
        <w:rPr>
          <w:rFonts w:ascii="Arial" w:cs="Arial" w:eastAsia="Arial" w:hAnsi="Arial"/>
          <w:b w:val="false"/>
          <w:bCs w:val="false"/>
          <w:color w:val="222222"/>
          <w:sz w:val="22"/>
          <w:szCs w:val="22"/>
        </w:rPr>
        <w:t xml:space="preserve">P.'s transformation over 12 months illustrates the power of targeted, individualized neurodevelopmental intervention. Within the first 8–9 months of the NeuroHeal Protocol, his family reported approximately 70% improvement in daily functioning — a figure consistent with the quantitative data gathered at formal reassessment.</w:t>
      </w:r>
    </w:p>
    <w:p>
      <w:pPr>
        <w:spacing w:before="80" w:after="80"/>
      </w:pPr>
      <w:r>
        <w:t xml:space="preserve"/>
      </w:r>
    </w:p>
    <w:p>
      <w:pPr>
        <w:spacing w:before="60" w:after="60"/>
      </w:pPr>
      <w:r>
        <w:rPr>
          <w:rFonts w:ascii="Arial" w:cs="Arial" w:eastAsia="Arial" w:hAnsi="Arial"/>
          <w:b w:val="false"/>
          <w:bCs w:val="false"/>
          <w:color w:val="222222"/>
          <w:sz w:val="22"/>
          <w:szCs w:val="22"/>
        </w:rPr>
        <w:t xml:space="preserve">The aggressive tantrums that had defined P.'s early years began to subside as the protocol addressed their root causes: sensory dysregulation, inability to communicate needs, and absence of predictable social routines. As P. gained tools to anticipate social sequences and express himself through gestures, signs, and emerging language, the frustration-driven behaviors diminished naturally.</w:t>
      </w:r>
    </w:p>
    <w:p>
      <w:pPr>
        <w:spacing w:before="80" w:after="80"/>
      </w:pPr>
      <w:r>
        <w:t xml:space="preserve"/>
      </w:r>
    </w:p>
    <w:p>
      <w:pPr>
        <w:spacing w:before="60" w:after="60"/>
      </w:pPr>
      <w:r>
        <w:rPr>
          <w:rFonts w:ascii="Arial" w:cs="Arial" w:eastAsia="Arial" w:hAnsi="Arial"/>
          <w:b w:val="false"/>
          <w:bCs w:val="false"/>
          <w:color w:val="222222"/>
          <w:sz w:val="22"/>
          <w:szCs w:val="22"/>
        </w:rPr>
        <w:t xml:space="preserve">Simultaneously, P.'s social world expanded. Where once he avoided eye contact and could not sustain shared attention, he began engaging in social routines, responding to facial expressions, and participating in turn-taking — the prerequisites for genuine friendship and classroom participation. His teachers noted a child who was not only calmer, but curious, connected, and ready to learn.</w:t>
      </w:r>
    </w:p>
    <w:p>
      <w:pPr>
        <w:spacing w:before="80" w:after="80"/>
      </w:pPr>
      <w:r>
        <w:t xml:space="preserve"/>
      </w:r>
    </w:p>
    <w:p>
      <w:pPr>
        <w:spacing w:before="60" w:after="60"/>
      </w:pPr>
      <w:r>
        <w:rPr>
          <w:rFonts w:ascii="Arial" w:cs="Arial" w:eastAsia="Arial" w:hAnsi="Arial"/>
          <w:b w:val="false"/>
          <w:bCs w:val="false"/>
          <w:color w:val="222222"/>
          <w:sz w:val="22"/>
          <w:szCs w:val="22"/>
        </w:rPr>
        <w:t xml:space="preserve">A video testimonial from P.'s family is available, capturing their lived experience of this remarkable journey — from daily crisis to daily growth.</w:t>
      </w:r>
    </w:p>
    <w:p>
      <w:pPr>
        <w:spacing w:before="80" w:after="80"/>
      </w:pPr>
      <w:r>
        <w:t xml:space="preserve"/>
      </w:r>
    </w:p>
    <w:p>
      <w:pPr>
        <w:pBdr>
          <w:bottom w:val="single" w:color="1B5E96" w:sz="4"/>
        </w:pBdr>
        <w:spacing w:before="400" w:after="200"/>
      </w:pPr>
      <w:r>
        <w:rPr>
          <w:rFonts w:ascii="Arial" w:cs="Arial" w:eastAsia="Arial" w:hAnsi="Arial"/>
          <w:b/>
          <w:bCs/>
          <w:color w:val="1B5E96"/>
          <w:sz w:val="36"/>
          <w:szCs w:val="36"/>
        </w:rPr>
        <w:t xml:space="preserve">4. References</w:t>
      </w:r>
    </w:p>
    <w:p>
      <w:pPr>
        <w:spacing w:before="80" w:after="80"/>
      </w:pPr>
      <w:r>
        <w:t xml:space="preserve"/>
      </w:r>
    </w:p>
    <w:p>
      <w:pPr>
        <w:spacing w:before="60" w:after="60"/>
      </w:pPr>
      <w:r>
        <w:rPr>
          <w:rFonts w:ascii="Arial" w:cs="Arial" w:eastAsia="Arial" w:hAnsi="Arial"/>
          <w:b w:val="false"/>
          <w:bCs w:val="false"/>
          <w:color w:val="222222"/>
          <w:sz w:val="22"/>
          <w:szCs w:val="22"/>
        </w:rPr>
        <w:t xml:space="preserve">1. Gilliam, J. E. (2014). Gilliam Autism Rating Scale – Third Edition (GARS-3). PRO-ED.</w:t>
      </w:r>
    </w:p>
    <w:p>
      <w:pPr>
        <w:spacing w:before="60" w:after="60"/>
      </w:pPr>
      <w:r>
        <w:rPr>
          <w:rFonts w:ascii="Arial" w:cs="Arial" w:eastAsia="Arial" w:hAnsi="Arial"/>
          <w:b w:val="false"/>
          <w:bCs w:val="false"/>
          <w:color w:val="222222"/>
          <w:sz w:val="22"/>
          <w:szCs w:val="22"/>
        </w:rPr>
        <w:t xml:space="preserve">2. Sparrow, S. S., Cicchetti, D. V., &amp; Balla, D. A. (2005). Vineland Adaptive Behavior Scales, Second Edition. AGS Publishing.</w:t>
      </w:r>
    </w:p>
    <w:p>
      <w:pPr>
        <w:spacing w:before="60" w:after="60"/>
      </w:pPr>
      <w:r>
        <w:rPr>
          <w:rFonts w:ascii="Arial" w:cs="Arial" w:eastAsia="Arial" w:hAnsi="Arial"/>
          <w:b w:val="false"/>
          <w:bCs w:val="false"/>
          <w:color w:val="222222"/>
          <w:sz w:val="22"/>
          <w:szCs w:val="22"/>
        </w:rPr>
        <w:t xml:space="preserve">3. Mukherjee, S. B. (2017). Indian Scale for Assessment of Autism (ISAA). National Institute for the Mentally Handicapped (NIMH), India.</w:t>
      </w:r>
    </w:p>
    <w:p>
      <w:pPr>
        <w:spacing w:before="60" w:after="60"/>
      </w:pPr>
      <w:r>
        <w:rPr>
          <w:rFonts w:ascii="Arial" w:cs="Arial" w:eastAsia="Arial" w:hAnsi="Arial"/>
          <w:b w:val="false"/>
          <w:bCs w:val="false"/>
          <w:color w:val="222222"/>
          <w:sz w:val="22"/>
          <w:szCs w:val="22"/>
        </w:rPr>
        <w:t xml:space="preserve">4. Lord, C., et al. (2018). Autism Diagnostic Observation Schedule, Second Edition (ADOS-2). Western Psychological Services.</w:t>
      </w:r>
    </w:p>
    <w:p>
      <w:pPr>
        <w:spacing w:before="60" w:after="60"/>
      </w:pPr>
      <w:r>
        <w:rPr>
          <w:rFonts w:ascii="Arial" w:cs="Arial" w:eastAsia="Arial" w:hAnsi="Arial"/>
          <w:b w:val="false"/>
          <w:bCs w:val="false"/>
          <w:color w:val="222222"/>
          <w:sz w:val="22"/>
          <w:szCs w:val="22"/>
        </w:rPr>
        <w:t xml:space="preserve">5. Wetherby, A. &amp; Prizant, B. (2002). Communication and Symbolic Behavior Scales Developmental Profile. Paul H. Brookes Publishing.</w:t>
      </w:r>
    </w:p>
    <w:p>
      <w:pPr>
        <w:spacing w:before="60" w:after="60"/>
      </w:pPr>
      <w:r>
        <w:rPr>
          <w:rFonts w:ascii="Arial" w:cs="Arial" w:eastAsia="Arial" w:hAnsi="Arial"/>
          <w:b w:val="false"/>
          <w:bCs w:val="false"/>
          <w:color w:val="222222"/>
          <w:sz w:val="22"/>
          <w:szCs w:val="22"/>
        </w:rPr>
        <w:t xml:space="preserve">6. Rogers, S. J., &amp; Dawson, G. (2010). Early Start Denver Model for Young Children with Autism. Guilford Press.</w:t>
      </w:r>
    </w:p>
    <w:p>
      <w:pPr>
        <w:spacing w:before="60" w:after="60"/>
      </w:pPr>
      <w:r>
        <w:rPr>
          <w:rFonts w:ascii="Arial" w:cs="Arial" w:eastAsia="Arial" w:hAnsi="Arial"/>
          <w:b w:val="false"/>
          <w:bCs w:val="false"/>
          <w:color w:val="222222"/>
          <w:sz w:val="22"/>
          <w:szCs w:val="22"/>
        </w:rPr>
        <w:t xml:space="preserve">7. Zwaigenbaum, L., et al. (2015). Early Identification and Interventions for Autism Spectrum Disorder: Executive Summary. Pediatrics, 136(Suppl 1), S1–S9.</w:t>
      </w:r>
    </w:p>
    <w:p>
      <w:pPr>
        <w:sectPr>
          <w:pgSz w:w="12240" w:h="15840" w:orient="portrait"/>
          <w:pgMar w:top="1080" w:right="1080" w:bottom="1080" w:left="1080" w:header="708" w:footer="708" w:gutter="0"/>
          <w:pgNumType/>
          <w:docGrid w:linePitch="360"/>
        </w:sectPr>
      </w:pPr>
    </w:p>
    <w:p>
      <w:pPr>
        <w:spacing w:before="0" w:after="80"/>
        <w:jc w:val="center"/>
      </w:pPr>
      <w:r>
        <w:rPr>
          <w:rFonts w:ascii="Arial" w:cs="Arial" w:eastAsia="Arial" w:hAnsi="Arial"/>
          <w:b/>
          <w:bCs/>
          <w:color w:val="888888"/>
          <w:sz w:val="20"/>
          <w:szCs w:val="20"/>
        </w:rPr>
        <w:t xml:space="preserve">NEUROHEAL PROTOCOL</w:t>
      </w:r>
    </w:p>
    <w:p>
      <w:pPr>
        <w:spacing w:before="80" w:after="60"/>
        <w:jc w:val="center"/>
      </w:pPr>
      <w:r>
        <w:rPr>
          <w:rFonts w:ascii="Arial" w:cs="Arial" w:eastAsia="Arial" w:hAnsi="Arial"/>
          <w:b/>
          <w:bCs/>
          <w:color w:val="1B5E96"/>
          <w:sz w:val="32"/>
          <w:szCs w:val="32"/>
        </w:rPr>
        <w:t xml:space="preserve">Clinical Case Study #2</w:t>
      </w:r>
    </w:p>
    <w:p>
      <w:pPr>
        <w:spacing w:before="0" w:after="60"/>
        <w:jc w:val="center"/>
      </w:pPr>
      <w:r>
        <w:rPr>
          <w:rFonts w:ascii="Arial" w:cs="Arial" w:eastAsia="Arial" w:hAnsi="Arial"/>
          <w:color w:val="555555"/>
          <w:sz w:val="24"/>
          <w:szCs w:val="24"/>
        </w:rPr>
        <w:t xml:space="preserve">Patient S. | Age: 4 Years | Treatment Duration: 180 Days</w:t>
      </w:r>
    </w:p>
    <w:p>
      <w:pPr>
        <w:spacing w:before="0" w:after="300"/>
        <w:jc w:val="center"/>
      </w:pPr>
      <w:r>
        <w:rPr>
          <w:rFonts w:ascii="Arial" w:cs="Arial" w:eastAsia="Arial" w:hAnsi="Arial"/>
          <w:color w:val="777777"/>
          <w:sz w:val="22"/>
          <w:szCs w:val="22"/>
        </w:rPr>
        <w:t xml:space="preserve">Assessment Period: January 2023 – July 2023</w:t>
      </w:r>
    </w:p>
    <w:p>
      <w:pPr>
        <w:pBdr>
          <w:top w:val="single" w:color="27AE60" w:sz="2"/>
          <w:bottom w:val="single" w:color="27AE60" w:sz="2"/>
        </w:pBdr>
        <w:spacing w:before="0" w:after="400"/>
        <w:jc w:val="center"/>
      </w:pPr>
      <w:r>
        <w:rPr>
          <w:rFonts w:ascii="Arial" w:cs="Arial" w:eastAsia="Arial" w:hAnsi="Arial"/>
          <w:b/>
          <w:bCs/>
          <w:color w:val="27AE60"/>
          <w:sz w:val="22"/>
          <w:szCs w:val="22"/>
        </w:rPr>
        <w:t xml:space="preserve">Sleepless Nights → Restful Rest | Silence → First Words | Tantrums → Communication</w:t>
      </w:r>
    </w:p>
    <w:p>
      <w:pPr>
        <w:pBdr>
          <w:bottom w:val="single" w:color="1B5E96" w:sz="4"/>
        </w:pBdr>
        <w:spacing w:before="400" w:after="200"/>
      </w:pPr>
      <w:r>
        <w:rPr>
          <w:rFonts w:ascii="Arial" w:cs="Arial" w:eastAsia="Arial" w:hAnsi="Arial"/>
          <w:b/>
          <w:bCs/>
          <w:color w:val="1B5E96"/>
          <w:sz w:val="36"/>
          <w:szCs w:val="36"/>
        </w:rPr>
        <w:t xml:space="preserve">1. Background &amp; Clinical Presentation</w:t>
      </w:r>
    </w:p>
    <w:p>
      <w:pPr>
        <w:spacing w:before="80" w:after="80"/>
      </w:pPr>
      <w:r>
        <w:t xml:space="preserve"/>
      </w:r>
    </w:p>
    <w:p>
      <w:pPr>
        <w:spacing w:before="60" w:after="60"/>
      </w:pPr>
      <w:r>
        <w:rPr>
          <w:rFonts w:ascii="Arial" w:cs="Arial" w:eastAsia="Arial" w:hAnsi="Arial"/>
          <w:b w:val="false"/>
          <w:bCs w:val="false"/>
          <w:color w:val="222222"/>
          <w:sz w:val="22"/>
          <w:szCs w:val="22"/>
        </w:rPr>
        <w:t xml:space="preserve">Patient S. is a 4-year-old male who commenced the NeuroHeal Protocol in January 2023 following a diagnosis of Mild Autism Spectrum Disorder. At the time of his baseline assessment, S. presented with a triad of challenges that caused significant distress for the entire family unit: severely disrupted sleep, persistent and intense tantrum episodes, and a complete absence of functional speech.</w:t>
      </w:r>
    </w:p>
    <w:p>
      <w:pPr>
        <w:spacing w:before="80" w:after="80"/>
      </w:pPr>
      <w:r>
        <w:t xml:space="preserve"/>
      </w:r>
    </w:p>
    <w:p>
      <w:pPr>
        <w:spacing w:before="60" w:after="60"/>
      </w:pPr>
      <w:r>
        <w:rPr>
          <w:rFonts w:ascii="Arial" w:cs="Arial" w:eastAsia="Arial" w:hAnsi="Arial"/>
          <w:b w:val="false"/>
          <w:bCs w:val="false"/>
          <w:color w:val="222222"/>
          <w:sz w:val="22"/>
          <w:szCs w:val="22"/>
        </w:rPr>
        <w:t xml:space="preserve">The family's daily life revolved around managing crisis. Nights brought little rest for S. or his parents, as disrupted sleep regulation — a neurobiologically rooted challenge in many children with ASD — kept the household in perpetual exhaustion. This sleep deficit compounded S.'s daytime dysregulation, creating a feedback loop of heightened sensory sensitivity, emotional volatility, and behavioral outbursts.</w:t>
      </w:r>
    </w:p>
    <w:p>
      <w:pPr>
        <w:spacing w:before="80" w:after="80"/>
      </w:pPr>
      <w:r>
        <w:t xml:space="preserve"/>
      </w:r>
    </w:p>
    <w:p>
      <w:pPr>
        <w:spacing w:before="60" w:after="60"/>
      </w:pPr>
      <w:r>
        <w:rPr>
          <w:rFonts w:ascii="Arial" w:cs="Arial" w:eastAsia="Arial" w:hAnsi="Arial"/>
          <w:b w:val="false"/>
          <w:bCs w:val="false"/>
          <w:color w:val="222222"/>
          <w:sz w:val="22"/>
          <w:szCs w:val="22"/>
        </w:rPr>
        <w:t xml:space="preserve">Perhaps most distressing for S.'s parents was the silence. Despite being 4 years old, S. had not developed functional speech, rendering him unable to express his needs, desires, or discomforts. This communicative void was a significant driver of his tantrum behavior — frustration with an inability to be understood manifesting as explosive episodes that neither parents nor caregivers could decode or de-escalate.</w:t>
      </w:r>
    </w:p>
    <w:p>
      <w:pPr>
        <w:spacing w:before="80" w:after="80"/>
      </w:pPr>
      <w:r>
        <w:t xml:space="preserve"/>
      </w:r>
    </w:p>
    <w:p>
      <w:pPr>
        <w:shd w:fill="EBF5FB" w:val="clear"/>
        <w:spacing w:before="200" w:after="60"/>
        <w:ind w:left="360" w:right="360"/>
      </w:pPr>
      <w:r>
        <w:rPr>
          <w:rFonts w:ascii="Arial" w:cs="Arial" w:eastAsia="Arial" w:hAnsi="Arial"/>
          <w:b/>
          <w:bCs/>
          <w:color w:val="1B5E96"/>
          <w:sz w:val="24"/>
          <w:szCs w:val="24"/>
        </w:rPr>
        <w:t xml:space="preserve">Diagnostic Baseline (ISAA Score)</w:t>
      </w:r>
    </w:p>
    <w:p>
      <w:pPr>
        <w:shd w:fill="EBF5FB" w:val="clear"/>
        <w:spacing w:before="60" w:after="200"/>
        <w:ind w:left="360" w:right="360"/>
      </w:pPr>
      <w:r>
        <w:rPr>
          <w:rFonts w:ascii="Arial" w:cs="Arial" w:eastAsia="Arial" w:hAnsi="Arial"/>
          <w:color w:val="1A1A1A"/>
          <w:sz w:val="22"/>
          <w:szCs w:val="22"/>
        </w:rPr>
        <w:t xml:space="preserve">S. entered the 180-day program with an ISAA total score of 95, classified as Mild Autism. His VSMS revealed a Social Age of 13 months against a chronological age of 52 months — a developmental lag of 39 months, reflecting profoundly delayed adaptive social functioning.</w:t>
      </w:r>
    </w:p>
    <w:p>
      <w:pPr>
        <w:pBdr>
          <w:bottom w:val="single" w:color="1B5E96" w:sz="4"/>
        </w:pBdr>
        <w:spacing w:before="400" w:after="200"/>
      </w:pPr>
      <w:r>
        <w:rPr>
          <w:rFonts w:ascii="Arial" w:cs="Arial" w:eastAsia="Arial" w:hAnsi="Arial"/>
          <w:b/>
          <w:bCs/>
          <w:color w:val="1B5E96"/>
          <w:sz w:val="36"/>
          <w:szCs w:val="36"/>
        </w:rPr>
        <w:t xml:space="preserve">2. Standardized Assessment Results</w:t>
      </w:r>
    </w:p>
    <w:p>
      <w:pPr>
        <w:spacing w:before="300" w:after="120"/>
      </w:pPr>
      <w:r>
        <w:rPr>
          <w:rFonts w:ascii="Arial" w:cs="Arial" w:eastAsia="Arial" w:hAnsi="Arial"/>
          <w:b/>
          <w:bCs/>
          <w:color w:val="1B5E96"/>
          <w:sz w:val="28"/>
          <w:szCs w:val="28"/>
        </w:rPr>
        <w:t xml:space="preserve">2A. Pre-Linguistic &amp; Social Communication Skills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1800"/>
        <w:gridCol w:w="2160"/>
      </w:tblGrid>
      <w:tr>
        <w:trPr>
          <w:tblHeader/>
        </w:trPr>
        <w:tc>
          <w:tcPr>
            <w:tcW w:type="dxa" w:w="36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Skill Domain</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Baseline (%)</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Post-Therapy (%)</w:t>
            </w:r>
          </w:p>
        </w:tc>
        <w:tc>
          <w:tcPr>
            <w:tcW w:type="dxa" w:w="216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Improvement</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Eye Contact</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20%</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55%</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+175%</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Joint Attention</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10%</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45%</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+350%</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Anticipation</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45%</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+800%</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Pointing / Reaching</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50%</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80%</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+60%</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Facial Expressions</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20%</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40%</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+100%</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Social Gestures / Signs</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10%</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45%</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+350%</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Turn Taking</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30%</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45%</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+50%</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Babbling &amp; Symbolic Noises</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40%</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70%</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+75%</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Imitation</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20%</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55%</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+175%</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Reading Body Language</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15%</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+200%</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Social Routine / Sequence</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20%</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+300%</w:t>
            </w:r>
          </w:p>
        </w:tc>
      </w:tr>
    </w:tbl>
    <w:p>
      <w:pPr>
        <w:spacing w:before="80" w:after="80"/>
      </w:pPr>
      <w:r>
        <w:t xml:space="preserve"/>
      </w:r>
    </w:p>
    <w:p>
      <w:pPr>
        <w:spacing w:before="60" w:after="60"/>
      </w:pPr>
      <w:r>
        <w:rPr>
          <w:rFonts w:ascii="Arial" w:cs="Arial" w:eastAsia="Arial" w:hAnsi="Arial"/>
          <w:b w:val="false"/>
          <w:bCs w:val="false"/>
          <w:color w:val="222222"/>
          <w:sz w:val="22"/>
          <w:szCs w:val="22"/>
        </w:rPr>
        <w:t xml:space="preserve">Within 180 days — just 6 months — S. demonstrated dramatic prelinguistic gains. The 800% improvement in anticipatory behavior reflects S.'s developing understanding of cause-and-effect in social contexts, a critical precursor to functional communication. The 350% gains in both Joint Attention and Social Gesture use represent the emergence of intentional communicative acts — the neurological building blocks of speech.</w:t>
      </w:r>
    </w:p>
    <w:p>
      <w:pPr>
        <w:spacing w:before="80" w:after="80"/>
      </w:pPr>
      <w:r>
        <w:t xml:space="preserve"/>
      </w:r>
    </w:p>
    <w:p>
      <w:pPr>
        <w:spacing w:before="300" w:after="120"/>
      </w:pPr>
      <w:r>
        <w:rPr>
          <w:rFonts w:ascii="Arial" w:cs="Arial" w:eastAsia="Arial" w:hAnsi="Arial"/>
          <w:b/>
          <w:bCs/>
          <w:color w:val="1B5E96"/>
          <w:sz w:val="28"/>
          <w:szCs w:val="28"/>
        </w:rPr>
        <w:t xml:space="preserve">2B. Vineland Social Maturity Scale (VSMS)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1800"/>
        <w:gridCol w:w="2160"/>
      </w:tblGrid>
      <w:tr>
        <w:trPr>
          <w:tblHeader/>
        </w:trPr>
        <w:tc>
          <w:tcPr>
            <w:tcW w:type="dxa" w:w="36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Domain</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Delay (Baseline)</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Delay (Post-Therapy)</w:t>
            </w:r>
          </w:p>
        </w:tc>
        <w:tc>
          <w:tcPr>
            <w:tcW w:type="dxa" w:w="216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 Improvement</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Self-Help: General</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48 pts delay</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21 pts delay</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+56%</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Self-Help: Eating</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51 pts delay</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19 pts delay</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+63%</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Self-Help: Dressing</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45 pts delay</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10 pts delay</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+78%</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Self-Direction</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25 pts delay</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10 pts delay</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+60%</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Occupation Skills</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62 pts delay</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21 pts delay</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+66%</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Communication</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25 pts delay</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9 pts delay</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+64%</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Locomotion</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55 pts delay</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34 pts delay</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+38%</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Socialization</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30 pts delay</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10 pts delay</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+67%</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Social Age Gap</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39 months behind</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 (at/above age)</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−103%</w:t>
            </w:r>
          </w:p>
        </w:tc>
      </w:tr>
    </w:tbl>
    <w:p>
      <w:pPr>
        <w:spacing w:before="80" w:after="80"/>
      </w:pPr>
      <w:r>
        <w:t xml:space="preserve"/>
      </w:r>
    </w:p>
    <w:p>
      <w:pPr>
        <w:shd w:fill="EAFAF1" w:val="clear"/>
        <w:spacing w:before="200" w:after="60"/>
        <w:ind w:left="360" w:right="360"/>
      </w:pPr>
      <w:r>
        <w:rPr>
          <w:rFonts w:ascii="Arial" w:cs="Arial" w:eastAsia="Arial" w:hAnsi="Arial"/>
          <w:b/>
          <w:bCs/>
          <w:color w:val="1B5E96"/>
          <w:sz w:val="24"/>
          <w:szCs w:val="24"/>
        </w:rPr>
        <w:t xml:space="preserve">Milestone Achievement</w:t>
      </w:r>
    </w:p>
    <w:p>
      <w:pPr>
        <w:shd w:fill="EAFAF1" w:val="clear"/>
        <w:spacing w:before="60" w:after="200"/>
        <w:ind w:left="360" w:right="360"/>
      </w:pPr>
      <w:r>
        <w:rPr>
          <w:rFonts w:ascii="Arial" w:cs="Arial" w:eastAsia="Arial" w:hAnsi="Arial"/>
          <w:color w:val="1A1A1A"/>
          <w:sz w:val="22"/>
          <w:szCs w:val="22"/>
        </w:rPr>
        <w:t xml:space="preserve">The VSMS data reveals something extraordinary: within 180 days, S.'s Social Age gap closed from 39 months behind to effectively eliminated — his social maturity score reached age-appropriate levels. An overall VSMS delay reduction of 61% across all adaptive domains in 6 months is a clinically exceptional outcome.</w:t>
      </w:r>
    </w:p>
    <w:p>
      <w:pPr>
        <w:spacing w:before="80" w:after="80"/>
      </w:pPr>
      <w:r>
        <w:t xml:space="preserve"/>
      </w:r>
    </w:p>
    <w:p>
      <w:pPr>
        <w:spacing w:before="300" w:after="120"/>
      </w:pPr>
      <w:r>
        <w:rPr>
          <w:rFonts w:ascii="Arial" w:cs="Arial" w:eastAsia="Arial" w:hAnsi="Arial"/>
          <w:b/>
          <w:bCs/>
          <w:color w:val="1B5E96"/>
          <w:sz w:val="28"/>
          <w:szCs w:val="28"/>
        </w:rPr>
        <w:t xml:space="preserve">2C. ISAA Domain Scores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1800"/>
        <w:gridCol w:w="2160"/>
      </w:tblGrid>
      <w:tr>
        <w:trPr>
          <w:tblHeader/>
        </w:trPr>
        <w:tc>
          <w:tcPr>
            <w:tcW w:type="dxa" w:w="36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ISAA Domain</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Baseline</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Post-Therapy</w:t>
            </w:r>
          </w:p>
        </w:tc>
        <w:tc>
          <w:tcPr>
            <w:tcW w:type="dxa" w:w="216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Reduction</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Social Relationship &amp; Reciprocity</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28</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22</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−21%</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Emotional Responsiveness</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20</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15</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−25%</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Speech, Language &amp; Communication</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21</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17</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−19%</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Behavior Patterns</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10</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8</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−20%</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Sensory Aspects</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7</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5</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−29%</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Cognitive Component</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9</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6</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−33%</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TOTAL ISAA SCORE</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95 (Mild Autism)</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73 (Borderline)</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−23%</w:t>
            </w:r>
          </w:p>
        </w:tc>
      </w:tr>
    </w:tbl>
    <w:p>
      <w:pPr>
        <w:spacing w:before="80" w:after="80"/>
      </w:pPr>
      <w:r>
        <w:t xml:space="preserve"/>
      </w:r>
    </w:p>
    <w:p>
      <w:pPr>
        <w:pBdr>
          <w:bottom w:val="single" w:color="1B5E96" w:sz="4"/>
        </w:pBdr>
        <w:spacing w:before="400" w:after="200"/>
      </w:pPr>
      <w:r>
        <w:rPr>
          <w:rFonts w:ascii="Arial" w:cs="Arial" w:eastAsia="Arial" w:hAnsi="Arial"/>
          <w:b/>
          <w:bCs/>
          <w:color w:val="1B5E96"/>
          <w:sz w:val="36"/>
          <w:szCs w:val="36"/>
        </w:rPr>
        <w:t xml:space="preserve">3. Clinical Narrative &amp; Outcomes</w:t>
      </w:r>
    </w:p>
    <w:p>
      <w:pPr>
        <w:spacing w:before="80" w:after="80"/>
      </w:pPr>
      <w:r>
        <w:t xml:space="preserve"/>
      </w:r>
    </w:p>
    <w:p>
      <w:pPr>
        <w:spacing w:before="60" w:after="60"/>
      </w:pPr>
      <w:r>
        <w:rPr>
          <w:rFonts w:ascii="Arial" w:cs="Arial" w:eastAsia="Arial" w:hAnsi="Arial"/>
          <w:b w:val="false"/>
          <w:bCs w:val="false"/>
          <w:color w:val="222222"/>
          <w:sz w:val="22"/>
          <w:szCs w:val="22"/>
        </w:rPr>
        <w:t xml:space="preserve">S.'s case demonstrates what targeted neuroregulatory intervention can achieve even within a condensed 180-day window. The NeuroHeal Protocol addressed the neurobiological underpinnings of his sleep disruption first — recognizing that without foundational rest and nervous system regulation, no communicative or behavioral progress is sustainable.</w:t>
      </w:r>
    </w:p>
    <w:p>
      <w:pPr>
        <w:spacing w:before="80" w:after="80"/>
      </w:pPr>
      <w:r>
        <w:t xml:space="preserve"/>
      </w:r>
    </w:p>
    <w:p>
      <w:pPr>
        <w:spacing w:before="60" w:after="60"/>
      </w:pPr>
      <w:r>
        <w:rPr>
          <w:rFonts w:ascii="Arial" w:cs="Arial" w:eastAsia="Arial" w:hAnsi="Arial"/>
          <w:b w:val="false"/>
          <w:bCs w:val="false"/>
          <w:color w:val="222222"/>
          <w:sz w:val="22"/>
          <w:szCs w:val="22"/>
        </w:rPr>
        <w:t xml:space="preserve">As sleep normalized, a cascade of positive changes followed. With a regulated nervous system, S.'s capacity to process sensory input improved, reducing the overwhelm that had driven his tantrums. Simultaneously, the protocol's systematic prelinguistic training — building from eye contact and joint attention through to gestures and imitation — laid the neural infrastructure for speech to emerge.</w:t>
      </w:r>
    </w:p>
    <w:p>
      <w:pPr>
        <w:spacing w:before="80" w:after="80"/>
      </w:pPr>
      <w:r>
        <w:t xml:space="preserve"/>
      </w:r>
    </w:p>
    <w:p>
      <w:pPr>
        <w:spacing w:before="60" w:after="60"/>
      </w:pPr>
      <w:r>
        <w:rPr>
          <w:rFonts w:ascii="Arial" w:cs="Arial" w:eastAsia="Arial" w:hAnsi="Arial"/>
          <w:b w:val="false"/>
          <w:bCs w:val="false"/>
          <w:color w:val="222222"/>
          <w:sz w:val="22"/>
          <w:szCs w:val="22"/>
        </w:rPr>
        <w:t xml:space="preserve">The moment S. produced his first words marked a turning point not just for him but for his entire family. Parents who had felt helpless in the face of their child's silence experienced what can only be described as transformative joy. The combination of acquired communication skills and sleep regulation effectively dismantled the two primary sources of family distress.</w:t>
      </w:r>
    </w:p>
    <w:p>
      <w:pPr>
        <w:spacing w:before="80" w:after="80"/>
      </w:pPr>
      <w:r>
        <w:t xml:space="preserve"/>
      </w:r>
    </w:p>
    <w:p>
      <w:pPr>
        <w:spacing w:before="60" w:after="60"/>
      </w:pPr>
      <w:r>
        <w:rPr>
          <w:rFonts w:ascii="Arial" w:cs="Arial" w:eastAsia="Arial" w:hAnsi="Arial"/>
          <w:b w:val="false"/>
          <w:bCs w:val="false"/>
          <w:color w:val="222222"/>
          <w:sz w:val="22"/>
          <w:szCs w:val="22"/>
        </w:rPr>
        <w:t xml:space="preserve">S.'s ISAA score reduction from 95 to 73 (a 23% improvement) and his formal reclassification from Mild Autism to Borderline ASD within just 6 months of intervention represents one of the fastest diagnostic reclassifications documented using the NeuroHeal Protocol to date.</w:t>
      </w:r>
    </w:p>
    <w:p>
      <w:pPr>
        <w:spacing w:before="80" w:after="80"/>
      </w:pPr>
      <w:r>
        <w:t xml:space="preserve"/>
      </w:r>
    </w:p>
    <w:p>
      <w:pPr>
        <w:pBdr>
          <w:bottom w:val="single" w:color="1B5E96" w:sz="4"/>
        </w:pBdr>
        <w:spacing w:before="400" w:after="200"/>
      </w:pPr>
      <w:r>
        <w:rPr>
          <w:rFonts w:ascii="Arial" w:cs="Arial" w:eastAsia="Arial" w:hAnsi="Arial"/>
          <w:b/>
          <w:bCs/>
          <w:color w:val="1B5E96"/>
          <w:sz w:val="36"/>
          <w:szCs w:val="36"/>
        </w:rPr>
        <w:t xml:space="preserve">4. References</w:t>
      </w:r>
    </w:p>
    <w:p>
      <w:pPr>
        <w:spacing w:before="80" w:after="80"/>
      </w:pPr>
      <w:r>
        <w:t xml:space="preserve"/>
      </w:r>
    </w:p>
    <w:p>
      <w:pPr>
        <w:spacing w:before="60" w:after="60"/>
      </w:pPr>
      <w:r>
        <w:rPr>
          <w:rFonts w:ascii="Arial" w:cs="Arial" w:eastAsia="Arial" w:hAnsi="Arial"/>
          <w:b w:val="false"/>
          <w:bCs w:val="false"/>
          <w:color w:val="222222"/>
          <w:sz w:val="22"/>
          <w:szCs w:val="22"/>
        </w:rPr>
        <w:t xml:space="preserve">1. Mukherjee, S. B. (2017). Indian Scale for Assessment of Autism (ISAA). National Institute for the Mentally Handicapped (NIMH), India.</w:t>
      </w:r>
    </w:p>
    <w:p>
      <w:pPr>
        <w:spacing w:before="60" w:after="60"/>
      </w:pPr>
      <w:r>
        <w:rPr>
          <w:rFonts w:ascii="Arial" w:cs="Arial" w:eastAsia="Arial" w:hAnsi="Arial"/>
          <w:b w:val="false"/>
          <w:bCs w:val="false"/>
          <w:color w:val="222222"/>
          <w:sz w:val="22"/>
          <w:szCs w:val="22"/>
        </w:rPr>
        <w:t xml:space="preserve">2. Sparrow, S. S., Cicchetti, D. V., &amp; Balla, D. A. (2005). Vineland Adaptive Behavior Scales, Second Edition. AGS Publishing.</w:t>
      </w:r>
    </w:p>
    <w:p>
      <w:pPr>
        <w:spacing w:before="60" w:after="60"/>
      </w:pPr>
      <w:r>
        <w:rPr>
          <w:rFonts w:ascii="Arial" w:cs="Arial" w:eastAsia="Arial" w:hAnsi="Arial"/>
          <w:b w:val="false"/>
          <w:bCs w:val="false"/>
          <w:color w:val="222222"/>
          <w:sz w:val="22"/>
          <w:szCs w:val="22"/>
        </w:rPr>
        <w:t xml:space="preserve">3. Malow, B. A., et al. (2012). A Practice Pathway for the Identification, Evaluation, and Management of Insomnia in Children and Adolescents with Autism Spectrum Disorders. Pediatrics, 130(S2).</w:t>
      </w:r>
    </w:p>
    <w:p>
      <w:pPr>
        <w:spacing w:before="60" w:after="60"/>
      </w:pPr>
      <w:r>
        <w:rPr>
          <w:rFonts w:ascii="Arial" w:cs="Arial" w:eastAsia="Arial" w:hAnsi="Arial"/>
          <w:b w:val="false"/>
          <w:bCs w:val="false"/>
          <w:color w:val="222222"/>
          <w:sz w:val="22"/>
          <w:szCs w:val="22"/>
        </w:rPr>
        <w:t xml:space="preserve">4. Howlin, P., Goode, S., Hutton, J., &amp; Rutter, M. (2004). Adult outcome for children with autism. Journal of Child Psychology and Psychiatry, 45(2), 212–229.</w:t>
      </w:r>
    </w:p>
    <w:p>
      <w:pPr>
        <w:spacing w:before="60" w:after="60"/>
      </w:pPr>
      <w:r>
        <w:rPr>
          <w:rFonts w:ascii="Arial" w:cs="Arial" w:eastAsia="Arial" w:hAnsi="Arial"/>
          <w:b w:val="false"/>
          <w:bCs w:val="false"/>
          <w:color w:val="222222"/>
          <w:sz w:val="22"/>
          <w:szCs w:val="22"/>
        </w:rPr>
        <w:t xml:space="preserve">5. Wetherby, A. &amp; Prizant, B. (2002). Communication and Symbolic Behavior Scales Developmental Profile. Paul H. Brookes Publishing.</w:t>
      </w:r>
    </w:p>
    <w:p>
      <w:pPr>
        <w:spacing w:before="60" w:after="60"/>
      </w:pPr>
      <w:r>
        <w:rPr>
          <w:rFonts w:ascii="Arial" w:cs="Arial" w:eastAsia="Arial" w:hAnsi="Arial"/>
          <w:b w:val="false"/>
          <w:bCs w:val="false"/>
          <w:color w:val="222222"/>
          <w:sz w:val="22"/>
          <w:szCs w:val="22"/>
        </w:rPr>
        <w:t xml:space="preserve">6. Rogers, S. J., &amp; Dawson, G. (2010). Early Start Denver Model for Young Children with Autism. Guilford Press.</w:t>
      </w:r>
    </w:p>
    <w:p>
      <w:pPr>
        <w:spacing w:before="60" w:after="60"/>
      </w:pPr>
      <w:r>
        <w:rPr>
          <w:rFonts w:ascii="Arial" w:cs="Arial" w:eastAsia="Arial" w:hAnsi="Arial"/>
          <w:b w:val="false"/>
          <w:bCs w:val="false"/>
          <w:color w:val="222222"/>
          <w:sz w:val="22"/>
          <w:szCs w:val="22"/>
        </w:rPr>
        <w:t xml:space="preserve">7. Dawson, G., et al. (2010). Randomized, Controlled Trial of an Intervention for Toddlers with Autism: The Early Start Denver Model. Pediatrics, 125(1), e17–e23.</w:t>
      </w:r>
    </w:p>
    <w:p>
      <w:pPr>
        <w:sectPr>
          <w:pgSz w:w="12240" w:h="15840" w:orient="portrait"/>
          <w:pgMar w:top="1080" w:right="1080" w:bottom="1080" w:left="1080" w:header="708" w:footer="708" w:gutter="0"/>
          <w:pgNumType/>
          <w:docGrid w:linePitch="360"/>
        </w:sectPr>
      </w:pPr>
    </w:p>
    <w:p>
      <w:pPr>
        <w:spacing w:before="0" w:after="80"/>
        <w:jc w:val="center"/>
      </w:pPr>
      <w:r>
        <w:rPr>
          <w:rFonts w:ascii="Arial" w:cs="Arial" w:eastAsia="Arial" w:hAnsi="Arial"/>
          <w:b/>
          <w:bCs/>
          <w:color w:val="888888"/>
          <w:sz w:val="20"/>
          <w:szCs w:val="20"/>
        </w:rPr>
        <w:t xml:space="preserve">NEUROHEAL PROTOCOL</w:t>
      </w:r>
    </w:p>
    <w:p>
      <w:pPr>
        <w:spacing w:before="80" w:after="60"/>
        <w:jc w:val="center"/>
      </w:pPr>
      <w:r>
        <w:rPr>
          <w:rFonts w:ascii="Arial" w:cs="Arial" w:eastAsia="Arial" w:hAnsi="Arial"/>
          <w:b/>
          <w:bCs/>
          <w:color w:val="1B5E96"/>
          <w:sz w:val="32"/>
          <w:szCs w:val="32"/>
        </w:rPr>
        <w:t xml:space="preserve">Clinical Case Study #3</w:t>
      </w:r>
    </w:p>
    <w:p>
      <w:pPr>
        <w:spacing w:before="0" w:after="60"/>
        <w:jc w:val="center"/>
      </w:pPr>
      <w:r>
        <w:rPr>
          <w:rFonts w:ascii="Arial" w:cs="Arial" w:eastAsia="Arial" w:hAnsi="Arial"/>
          <w:color w:val="555555"/>
          <w:sz w:val="24"/>
          <w:szCs w:val="24"/>
        </w:rPr>
        <w:t xml:space="preserve">Patient D. | Age: 5 Years | Treatment Duration: 12 Months</w:t>
      </w:r>
    </w:p>
    <w:p>
      <w:pPr>
        <w:spacing w:before="0" w:after="300"/>
        <w:jc w:val="center"/>
      </w:pPr>
      <w:r>
        <w:rPr>
          <w:rFonts w:ascii="Arial" w:cs="Arial" w:eastAsia="Arial" w:hAnsi="Arial"/>
          <w:color w:val="777777"/>
          <w:sz w:val="22"/>
          <w:szCs w:val="22"/>
        </w:rPr>
        <w:t xml:space="preserve">Assessment Period: July 2023 – August 2024</w:t>
      </w:r>
    </w:p>
    <w:p>
      <w:pPr>
        <w:pBdr>
          <w:top w:val="single" w:color="27AE60" w:sz="2"/>
          <w:bottom w:val="single" w:color="27AE60" w:sz="2"/>
        </w:pBdr>
        <w:spacing w:before="0" w:after="400"/>
        <w:jc w:val="center"/>
      </w:pPr>
      <w:r>
        <w:rPr>
          <w:rFonts w:ascii="Arial" w:cs="Arial" w:eastAsia="Arial" w:hAnsi="Arial"/>
          <w:b/>
          <w:bCs/>
          <w:color w:val="27AE60"/>
          <w:sz w:val="21"/>
          <w:szCs w:val="21"/>
        </w:rPr>
        <w:t xml:space="preserve">Cognitive Barriers → Academic Readiness | Overwhelm → Competence | Mild Autism → Normal Range</w:t>
      </w:r>
    </w:p>
    <w:p>
      <w:pPr>
        <w:pBdr>
          <w:bottom w:val="single" w:color="1B5E96" w:sz="4"/>
        </w:pBdr>
        <w:spacing w:before="400" w:after="200"/>
      </w:pPr>
      <w:r>
        <w:rPr>
          <w:rFonts w:ascii="Arial" w:cs="Arial" w:eastAsia="Arial" w:hAnsi="Arial"/>
          <w:b/>
          <w:bCs/>
          <w:color w:val="1B5E96"/>
          <w:sz w:val="36"/>
          <w:szCs w:val="36"/>
        </w:rPr>
        <w:t xml:space="preserve">1. Background &amp; Clinical Presentation</w:t>
      </w:r>
    </w:p>
    <w:p>
      <w:pPr>
        <w:spacing w:before="80" w:after="80"/>
      </w:pPr>
      <w:r>
        <w:t xml:space="preserve"/>
      </w:r>
    </w:p>
    <w:p>
      <w:pPr>
        <w:spacing w:before="60" w:after="60"/>
      </w:pPr>
      <w:r>
        <w:rPr>
          <w:rFonts w:ascii="Arial" w:cs="Arial" w:eastAsia="Arial" w:hAnsi="Arial"/>
          <w:b w:val="false"/>
          <w:bCs w:val="false"/>
          <w:color w:val="222222"/>
          <w:sz w:val="22"/>
          <w:szCs w:val="22"/>
        </w:rPr>
        <w:t xml:space="preserve">Patient D. is a 5-year-old male who commenced the NeuroHeal Protocol in July 2023 following a diagnosis of Mild Autism Spectrum Disorder with prominent cognitive and executive functioning deficits. Of the three cases presented in this series, D.'s profile was distinguished by the depth of his cognitive challenges, which significantly impaired not only his social development but also his emergent academic functioning.</w:t>
      </w:r>
    </w:p>
    <w:p>
      <w:pPr>
        <w:spacing w:before="80" w:after="80"/>
      </w:pPr>
      <w:r>
        <w:t xml:space="preserve"/>
      </w:r>
    </w:p>
    <w:p>
      <w:pPr>
        <w:spacing w:before="60" w:after="60"/>
      </w:pPr>
      <w:r>
        <w:rPr>
          <w:rFonts w:ascii="Arial" w:cs="Arial" w:eastAsia="Arial" w:hAnsi="Arial"/>
          <w:b w:val="false"/>
          <w:bCs w:val="false"/>
          <w:color w:val="222222"/>
          <w:sz w:val="22"/>
          <w:szCs w:val="22"/>
        </w:rPr>
        <w:t xml:space="preserve">D.'s difficulties were rooted in executive functioning deficits — impairments in the higher-order cognitive processes that govern planning, cognitive flexibility, working memory, and inhibitory control. These deficits rendered seemingly simple daily tasks overwhelming. He struggled to sequence activities, transition between tasks, and maintain the sustained attention necessary for early learning. Academic participation was significantly compromised as a result.</w:t>
      </w:r>
    </w:p>
    <w:p>
      <w:pPr>
        <w:spacing w:before="80" w:after="80"/>
      </w:pPr>
      <w:r>
        <w:t xml:space="preserve"/>
      </w:r>
    </w:p>
    <w:p>
      <w:pPr>
        <w:spacing w:before="60" w:after="60"/>
      </w:pPr>
      <w:r>
        <w:rPr>
          <w:rFonts w:ascii="Arial" w:cs="Arial" w:eastAsia="Arial" w:hAnsi="Arial"/>
          <w:b w:val="false"/>
          <w:bCs w:val="false"/>
          <w:color w:val="222222"/>
          <w:sz w:val="22"/>
          <w:szCs w:val="22"/>
        </w:rPr>
        <w:t xml:space="preserve">Multiple traditional intervention approaches had been attempted prior to the NeuroHeal Protocol. Speech therapy, occupational therapy, and behavioral interventions had produced minimal progress, leaving D.'s family and educational team without a clear roadmap for meaningful change. D. was at risk of falling further behind his peers with each passing month.</w:t>
      </w:r>
    </w:p>
    <w:p>
      <w:pPr>
        <w:spacing w:before="80" w:after="80"/>
      </w:pPr>
      <w:r>
        <w:t xml:space="preserve"/>
      </w:r>
    </w:p>
    <w:p>
      <w:pPr>
        <w:shd w:fill="EBF5FB" w:val="clear"/>
        <w:spacing w:before="200" w:after="60"/>
        <w:ind w:left="360" w:right="360"/>
      </w:pPr>
      <w:r>
        <w:rPr>
          <w:rFonts w:ascii="Arial" w:cs="Arial" w:eastAsia="Arial" w:hAnsi="Arial"/>
          <w:b/>
          <w:bCs/>
          <w:color w:val="1B5E96"/>
          <w:sz w:val="24"/>
          <w:szCs w:val="24"/>
        </w:rPr>
        <w:t xml:space="preserve">Diagnostic Baseline (ISAA Score)</w:t>
      </w:r>
    </w:p>
    <w:p>
      <w:pPr>
        <w:shd w:fill="EBF5FB" w:val="clear"/>
        <w:spacing w:before="60" w:after="200"/>
        <w:ind w:left="360" w:right="360"/>
      </w:pPr>
      <w:r>
        <w:rPr>
          <w:rFonts w:ascii="Arial" w:cs="Arial" w:eastAsia="Arial" w:hAnsi="Arial"/>
          <w:color w:val="1A1A1A"/>
          <w:sz w:val="22"/>
          <w:szCs w:val="22"/>
        </w:rPr>
        <w:t xml:space="preserve">D. entered therapy with an ISAA total score of 91, classified as Mild Autism. His VSMS assessment revealed a Social Age of 42 months against a chronological age of 58 months — a developmental gap of 16 months, particularly pronounced in areas of cognitive and self-directed functioning.</w:t>
      </w:r>
    </w:p>
    <w:p>
      <w:pPr>
        <w:pBdr>
          <w:bottom w:val="single" w:color="1B5E96" w:sz="4"/>
        </w:pBdr>
        <w:spacing w:before="400" w:after="200"/>
      </w:pPr>
      <w:r>
        <w:rPr>
          <w:rFonts w:ascii="Arial" w:cs="Arial" w:eastAsia="Arial" w:hAnsi="Arial"/>
          <w:b/>
          <w:bCs/>
          <w:color w:val="1B5E96"/>
          <w:sz w:val="36"/>
          <w:szCs w:val="36"/>
        </w:rPr>
        <w:t xml:space="preserve">2. Standardized Assessment Results</w:t>
      </w:r>
    </w:p>
    <w:p>
      <w:pPr>
        <w:spacing w:before="300" w:after="120"/>
      </w:pPr>
      <w:r>
        <w:rPr>
          <w:rFonts w:ascii="Arial" w:cs="Arial" w:eastAsia="Arial" w:hAnsi="Arial"/>
          <w:b/>
          <w:bCs/>
          <w:color w:val="1B5E96"/>
          <w:sz w:val="28"/>
          <w:szCs w:val="28"/>
        </w:rPr>
        <w:t xml:space="preserve">2A. Pre-Linguistic &amp; Social Communication Skills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1800"/>
        <w:gridCol w:w="2160"/>
      </w:tblGrid>
      <w:tr>
        <w:trPr>
          <w:tblHeader/>
        </w:trPr>
        <w:tc>
          <w:tcPr>
            <w:tcW w:type="dxa" w:w="36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Skill Domain</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Baseline (%)</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Post-Therapy (%)</w:t>
            </w:r>
          </w:p>
        </w:tc>
        <w:tc>
          <w:tcPr>
            <w:tcW w:type="dxa" w:w="216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Improvement</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Eye Contact</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35%</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80%</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+129%</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Joint Attention</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25%</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65%</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+160%</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Anticipation</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25%</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55%</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+120%</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Pointing / Reaching</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50%</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80%</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+60%</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Facial Expressions</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30%</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75%</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+150%</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Social Gestures / Signs</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15%</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55%</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+267%</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Turn Taking</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10%</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50%</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+400%</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Babbling &amp; Symbolic Noises</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25%</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70%</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+180%</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Imitation</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25%</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60%</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+140%</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Reading Body Language</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5%</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30%</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+500%</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Social Routine / Sequence</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10%</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50%</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+400%</w:t>
            </w:r>
          </w:p>
        </w:tc>
      </w:tr>
    </w:tbl>
    <w:p>
      <w:pPr>
        <w:spacing w:before="80" w:after="80"/>
      </w:pPr>
      <w:r>
        <w:t xml:space="preserve"/>
      </w:r>
    </w:p>
    <w:p>
      <w:pPr>
        <w:spacing w:before="60" w:after="60"/>
      </w:pPr>
      <w:r>
        <w:rPr>
          <w:rFonts w:ascii="Arial" w:cs="Arial" w:eastAsia="Arial" w:hAnsi="Arial"/>
          <w:b w:val="false"/>
          <w:bCs w:val="false"/>
          <w:color w:val="222222"/>
          <w:sz w:val="22"/>
          <w:szCs w:val="22"/>
        </w:rPr>
        <w:t xml:space="preserve">D.'s prelinguistic profile shows particularly striking gains in areas directly tied to executive functioning and cognitive processing. Reading Body Language improved by 500% — from 5% to 30% — reflecting a fundamental rewiring of D.'s social-cognitive processing. Turn Taking and Social Routine/Sequence each improved by 400%, gains that directly translate to classroom readiness and peer interaction capacity.</w:t>
      </w:r>
    </w:p>
    <w:p>
      <w:pPr>
        <w:spacing w:before="80" w:after="80"/>
      </w:pPr>
      <w:r>
        <w:t xml:space="preserve"/>
      </w:r>
    </w:p>
    <w:p>
      <w:pPr>
        <w:spacing w:before="60" w:after="60"/>
      </w:pPr>
      <w:r>
        <w:rPr>
          <w:rFonts w:ascii="Arial" w:cs="Arial" w:eastAsia="Arial" w:hAnsi="Arial"/>
          <w:b w:val="false"/>
          <w:bCs w:val="false"/>
          <w:color w:val="222222"/>
          <w:sz w:val="22"/>
          <w:szCs w:val="22"/>
        </w:rPr>
        <w:t xml:space="preserve">These were also D.'s most impaired areas at baseline, confirming that the NeuroHeal Protocol successfully targeted his specific cognitive-social profile rather than delivering generic gains.</w:t>
      </w:r>
    </w:p>
    <w:p>
      <w:pPr>
        <w:spacing w:before="80" w:after="80"/>
      </w:pPr>
      <w:r>
        <w:t xml:space="preserve"/>
      </w:r>
    </w:p>
    <w:p>
      <w:pPr>
        <w:spacing w:before="300" w:after="120"/>
      </w:pPr>
      <w:r>
        <w:rPr>
          <w:rFonts w:ascii="Arial" w:cs="Arial" w:eastAsia="Arial" w:hAnsi="Arial"/>
          <w:b/>
          <w:bCs/>
          <w:color w:val="1B5E96"/>
          <w:sz w:val="28"/>
          <w:szCs w:val="28"/>
        </w:rPr>
        <w:t xml:space="preserve">2B. Vineland Social Maturity Scale (VSMS)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1800"/>
        <w:gridCol w:w="2160"/>
      </w:tblGrid>
      <w:tr>
        <w:trPr>
          <w:tblHeader/>
        </w:trPr>
        <w:tc>
          <w:tcPr>
            <w:tcW w:type="dxa" w:w="36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Domain</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Baseline Delay</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Post-Therapy Delay</w:t>
            </w:r>
          </w:p>
        </w:tc>
        <w:tc>
          <w:tcPr>
            <w:tcW w:type="dxa" w:w="216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 Improvement</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Self-Help: General</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38 pts delay</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4 pts delay</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+89%</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Self-Help: Eating</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58 pts delay</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24 pts delay</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+59%</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Self-Help: Dressing</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22 pts delay</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Ahead of age</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+155%</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Self-Direction</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22 pts delay</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Ahead of age</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+155%</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Occupation Skills</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30 pts delay</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Near age-level</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+113%</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Communication</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50 pts delay</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16 pts delay</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+68%</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Locomotion</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14 pts delay</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Ahead of age</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+243%</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Socialization</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26 pts delay</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Ahead of age</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+131%</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Social Age Gap</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16 months behind</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 months ahead</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−113%</w:t>
            </w:r>
          </w:p>
        </w:tc>
      </w:tr>
    </w:tbl>
    <w:p>
      <w:pPr>
        <w:spacing w:before="80" w:after="80"/>
      </w:pPr>
      <w:r>
        <w:t xml:space="preserve"/>
      </w:r>
    </w:p>
    <w:p>
      <w:pPr>
        <w:spacing w:before="60" w:after="60"/>
      </w:pPr>
      <w:r>
        <w:rPr>
          <w:rFonts w:ascii="Arial" w:cs="Arial" w:eastAsia="Arial" w:hAnsi="Arial"/>
          <w:b w:val="false"/>
          <w:bCs w:val="false"/>
          <w:color w:val="222222"/>
          <w:sz w:val="22"/>
          <w:szCs w:val="22"/>
        </w:rPr>
        <w:t xml:space="preserve">D.'s VSMS data is extraordinary: his Social Age not only caught up to his chronological age — it surpassed it by 2 months. A 113% elimination of his developmental delay means D. is now developing ahead of same-age peers in social maturity. Self-Help General improved by 89%, Self-Direction by 155%, and Locomotion by 243% — each reflecting the broad cognitive rewiring enabled by the protocol.</w:t>
      </w:r>
    </w:p>
    <w:p>
      <w:pPr>
        <w:spacing w:before="80" w:after="80"/>
      </w:pPr>
      <w:r>
        <w:t xml:space="preserve"/>
      </w:r>
    </w:p>
    <w:p>
      <w:pPr>
        <w:spacing w:before="300" w:after="120"/>
      </w:pPr>
      <w:r>
        <w:rPr>
          <w:rFonts w:ascii="Arial" w:cs="Arial" w:eastAsia="Arial" w:hAnsi="Arial"/>
          <w:b/>
          <w:bCs/>
          <w:color w:val="1B5E96"/>
          <w:sz w:val="28"/>
          <w:szCs w:val="28"/>
        </w:rPr>
        <w:t xml:space="preserve">2C. ISAA Domain Scores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1800"/>
        <w:gridCol w:w="2160"/>
      </w:tblGrid>
      <w:tr>
        <w:trPr>
          <w:tblHeader/>
        </w:trPr>
        <w:tc>
          <w:tcPr>
            <w:tcW w:type="dxa" w:w="36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ISAA Domain</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Baseline</w:t>
            </w:r>
          </w:p>
        </w:tc>
        <w:tc>
          <w:tcPr>
            <w:tcW w:type="dxa" w:w="180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Post-Therapy</w:t>
            </w:r>
          </w:p>
        </w:tc>
        <w:tc>
          <w:tcPr>
            <w:tcW w:type="dxa" w:w="2160"/>
            <w:tcBorders>
              <w:top w:val="single" w:color="D0D0D0" w:sz="1"/>
              <w:left w:val="single" w:color="D0D0D0" w:sz="1"/>
              <w:bottom w:val="single" w:color="D0D0D0" w:sz="1"/>
              <w:right w:val="single" w:color="D0D0D0" w:sz="1"/>
            </w:tcBorders>
            <w:shd w:fill="1B5E96"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Reduction</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Social Relationship &amp; Reciprocity</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29</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15</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−48%</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Emotional Responsiveness</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15</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11</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−27%</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Speech, Language &amp; Communication</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21</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14</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−33%</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Behavior Patterns</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10</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10</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No Change</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Sensory Aspects</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7</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6</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−14%</w:t>
            </w:r>
          </w:p>
        </w:tc>
      </w:tr>
      <w:tr>
        <w:tc>
          <w:tcPr>
            <w:tcW w:type="dxa" w:w="36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r>
              <w:rPr>
                <w:rFonts w:ascii="Arial" w:cs="Arial" w:eastAsia="Arial" w:hAnsi="Arial"/>
                <w:sz w:val="20"/>
                <w:szCs w:val="20"/>
              </w:rPr>
              <w:t xml:space="preserve">Cognitive Component</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sz w:val="20"/>
                <w:szCs w:val="20"/>
              </w:rPr>
              <w:t xml:space="preserve">9</w:t>
            </w:r>
          </w:p>
        </w:tc>
        <w:tc>
          <w:tcPr>
            <w:tcW w:type="dxa" w:w="180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7</w:t>
            </w:r>
          </w:p>
        </w:tc>
        <w:tc>
          <w:tcPr>
            <w:tcW w:type="dxa" w:w="2160"/>
            <w:tcBorders>
              <w:top w:val="single" w:color="D0D0D0" w:sz="1"/>
              <w:left w:val="single" w:color="D0D0D0" w:sz="1"/>
              <w:bottom w:val="single" w:color="D0D0D0" w:sz="1"/>
              <w:right w:val="single" w:color="D0D0D0" w:sz="1"/>
            </w:tcBorders>
            <w:shd w:fill="EBF5FB"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−22%</w:t>
            </w:r>
          </w:p>
        </w:tc>
      </w:tr>
      <w:tr>
        <w:tc>
          <w:tcPr>
            <w:tcW w:type="dxa" w:w="36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r>
              <w:rPr>
                <w:rFonts w:ascii="Arial" w:cs="Arial" w:eastAsia="Arial" w:hAnsi="Arial"/>
                <w:sz w:val="20"/>
                <w:szCs w:val="20"/>
              </w:rPr>
              <w:t xml:space="preserve">TOTAL ISAA SCORE</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91 (Mild Autism)</w:t>
            </w:r>
          </w:p>
        </w:tc>
        <w:tc>
          <w:tcPr>
            <w:tcW w:type="dxa" w:w="180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63 (Normal Range)</w:t>
            </w:r>
          </w:p>
        </w:tc>
        <w:tc>
          <w:tcPr>
            <w:tcW w:type="dxa" w:w="2160"/>
            <w:tcBorders>
              <w:top w:val="single" w:color="D0D0D0" w:sz="1"/>
              <w:left w:val="single" w:color="D0D0D0" w:sz="1"/>
              <w:bottom w:val="single" w:color="D0D0D0" w:sz="1"/>
              <w:right w:val="single" w:color="D0D0D0" w:sz="1"/>
            </w:tcBorders>
            <w:shd w:fill="FFFFFF" w:val="clear"/>
            <w:tcMar>
              <w:top w:type="dxa" w:w="80"/>
              <w:left w:type="dxa" w:w="120"/>
              <w:bottom w:type="dxa" w:w="80"/>
              <w:right w:type="dxa" w:w="120"/>
            </w:tcMar>
          </w:tcPr>
          <w:p>
            <w:pPr>
              <w:jc w:val="center"/>
            </w:pPr>
            <w:r>
              <w:rPr>
                <w:rFonts w:ascii="Arial" w:cs="Arial" w:eastAsia="Arial" w:hAnsi="Arial"/>
                <w:b/>
                <w:bCs/>
                <w:color w:val="27AE60"/>
                <w:sz w:val="20"/>
                <w:szCs w:val="20"/>
              </w:rPr>
              <w:t xml:space="preserve">−31%</w:t>
            </w:r>
          </w:p>
        </w:tc>
      </w:tr>
    </w:tbl>
    <w:p>
      <w:pPr>
        <w:spacing w:before="80" w:after="80"/>
      </w:pPr>
      <w:r>
        <w:t xml:space="preserve"/>
      </w:r>
    </w:p>
    <w:p>
      <w:pPr>
        <w:shd w:fill="EAFAF1" w:val="clear"/>
        <w:spacing w:before="200" w:after="60"/>
        <w:ind w:left="360" w:right="360"/>
      </w:pPr>
      <w:r>
        <w:rPr>
          <w:rFonts w:ascii="Arial" w:cs="Arial" w:eastAsia="Arial" w:hAnsi="Arial"/>
          <w:b/>
          <w:bCs/>
          <w:color w:val="1B5E96"/>
          <w:sz w:val="24"/>
          <w:szCs w:val="24"/>
        </w:rPr>
        <w:t xml:space="preserve">Exceptional Diagnostic Outcome</w:t>
      </w:r>
    </w:p>
    <w:p>
      <w:pPr>
        <w:shd w:fill="EAFAF1" w:val="clear"/>
        <w:spacing w:before="60" w:after="200"/>
        <w:ind w:left="360" w:right="360"/>
      </w:pPr>
      <w:r>
        <w:rPr>
          <w:rFonts w:ascii="Arial" w:cs="Arial" w:eastAsia="Arial" w:hAnsi="Arial"/>
          <w:color w:val="1A1A1A"/>
          <w:sz w:val="22"/>
          <w:szCs w:val="22"/>
        </w:rPr>
        <w:t xml:space="preserve">D.'s ISAA total score dropped from 91 to 63 — a 31% reduction — achieving the most significant diagnostic reclassification of this case series: from Mild Autism to the Normal Range. This outcome places D. outside the diagnostic threshold for ASD, representing a complete resolution of his autism-related functional impairments as measured by standardized assessment.</w:t>
      </w:r>
    </w:p>
    <w:p>
      <w:pPr>
        <w:spacing w:before="80" w:after="80"/>
      </w:pPr>
      <w:r>
        <w:t xml:space="preserve"/>
      </w:r>
    </w:p>
    <w:p>
      <w:pPr>
        <w:pBdr>
          <w:bottom w:val="single" w:color="1B5E96" w:sz="4"/>
        </w:pBdr>
        <w:spacing w:before="400" w:after="200"/>
      </w:pPr>
      <w:r>
        <w:rPr>
          <w:rFonts w:ascii="Arial" w:cs="Arial" w:eastAsia="Arial" w:hAnsi="Arial"/>
          <w:b/>
          <w:bCs/>
          <w:color w:val="1B5E96"/>
          <w:sz w:val="36"/>
          <w:szCs w:val="36"/>
        </w:rPr>
        <w:t xml:space="preserve">3. Clinical Narrative &amp; Outcomes</w:t>
      </w:r>
    </w:p>
    <w:p>
      <w:pPr>
        <w:spacing w:before="80" w:after="80"/>
      </w:pPr>
      <w:r>
        <w:t xml:space="preserve"/>
      </w:r>
    </w:p>
    <w:p>
      <w:pPr>
        <w:spacing w:before="60" w:after="60"/>
      </w:pPr>
      <w:r>
        <w:rPr>
          <w:rFonts w:ascii="Arial" w:cs="Arial" w:eastAsia="Arial" w:hAnsi="Arial"/>
          <w:b w:val="false"/>
          <w:bCs w:val="false"/>
          <w:color w:val="222222"/>
          <w:sz w:val="22"/>
          <w:szCs w:val="22"/>
        </w:rPr>
        <w:t xml:space="preserve">D.'s case may be the most clinically compelling of this series, not only because of the magnitude of his gains but because of what they represent: a complete reclassification to the Normal Range within 12 months, in a child whose cognitive deficits had resisted multiple prior intervention attempts.</w:t>
      </w:r>
    </w:p>
    <w:p>
      <w:pPr>
        <w:spacing w:before="80" w:after="80"/>
      </w:pPr>
      <w:r>
        <w:t xml:space="preserve"/>
      </w:r>
    </w:p>
    <w:p>
      <w:pPr>
        <w:spacing w:before="60" w:after="60"/>
      </w:pPr>
      <w:r>
        <w:rPr>
          <w:rFonts w:ascii="Arial" w:cs="Arial" w:eastAsia="Arial" w:hAnsi="Arial"/>
          <w:b w:val="false"/>
          <w:bCs w:val="false"/>
          <w:color w:val="222222"/>
          <w:sz w:val="22"/>
          <w:szCs w:val="22"/>
        </w:rPr>
        <w:t xml:space="preserve">The NeuroHeal Protocol approached D.'s cognitive deficits not as fixed neurological limitations, but as patterns of neural activation that could be reorganized through systematic, targeted stimulation. By building from foundational social-cognitive skills — body language reading, routine sequencing, turn-taking — the protocol systematically recruited and strengthened the neural pathways underlying executive function.</w:t>
      </w:r>
    </w:p>
    <w:p>
      <w:pPr>
        <w:spacing w:before="80" w:after="80"/>
      </w:pPr>
      <w:r>
        <w:t xml:space="preserve"/>
      </w:r>
    </w:p>
    <w:p>
      <w:pPr>
        <w:spacing w:before="60" w:after="60"/>
      </w:pPr>
      <w:r>
        <w:rPr>
          <w:rFonts w:ascii="Arial" w:cs="Arial" w:eastAsia="Arial" w:hAnsi="Arial"/>
          <w:b w:val="false"/>
          <w:bCs w:val="false"/>
          <w:color w:val="222222"/>
          <w:sz w:val="22"/>
          <w:szCs w:val="22"/>
        </w:rPr>
        <w:t xml:space="preserve">The 500% improvement in body language reading is particularly telling. This skill requires the brain to simultaneously process facial expressions, vocal tone, body posture, and contextual cues — a complex, multi-system integration task. D.'s mastery of this skill reflects genuine higher-order cognitive development, not merely behavioral compliance training.</w:t>
      </w:r>
    </w:p>
    <w:p>
      <w:pPr>
        <w:spacing w:before="80" w:after="80"/>
      </w:pPr>
      <w:r>
        <w:t xml:space="preserve"/>
      </w:r>
    </w:p>
    <w:p>
      <w:pPr>
        <w:spacing w:before="60" w:after="60"/>
      </w:pPr>
      <w:r>
        <w:rPr>
          <w:rFonts w:ascii="Arial" w:cs="Arial" w:eastAsia="Arial" w:hAnsi="Arial"/>
          <w:b w:val="false"/>
          <w:bCs w:val="false"/>
          <w:color w:val="222222"/>
          <w:sz w:val="22"/>
          <w:szCs w:val="22"/>
        </w:rPr>
        <w:t xml:space="preserve">Academically, D.'s teachers and family observed a child who was newly able to participate in structured learning activities, sequence multi-step tasks, and engage with peers in collaborative play. Tasks that had previously overwhelmed him became manageable. The child who had been falling further behind his peers was, by the end of the protocol, operating at or above age-level expectations.</w:t>
      </w:r>
    </w:p>
    <w:p>
      <w:pPr>
        <w:spacing w:before="80" w:after="80"/>
      </w:pPr>
      <w:r>
        <w:t xml:space="preserve"/>
      </w:r>
    </w:p>
    <w:p>
      <w:pPr>
        <w:spacing w:before="60" w:after="60"/>
      </w:pPr>
      <w:r>
        <w:rPr>
          <w:rFonts w:ascii="Arial" w:cs="Arial" w:eastAsia="Arial" w:hAnsi="Arial"/>
          <w:b w:val="false"/>
          <w:bCs w:val="false"/>
          <w:color w:val="222222"/>
          <w:sz w:val="22"/>
          <w:szCs w:val="22"/>
        </w:rPr>
        <w:t xml:space="preserve">D.'s journey validates a core premise of the NeuroHeal Protocol: that with the right intervention, delivered at the right intensity and timing, the developing brain retains remarkable plasticity — and every child's potential can be genuinely unleashed.</w:t>
      </w:r>
    </w:p>
    <w:p>
      <w:pPr>
        <w:spacing w:before="80" w:after="80"/>
      </w:pPr>
      <w:r>
        <w:t xml:space="preserve"/>
      </w:r>
    </w:p>
    <w:p>
      <w:pPr>
        <w:pBdr>
          <w:bottom w:val="single" w:color="1B5E96" w:sz="4"/>
        </w:pBdr>
        <w:spacing w:before="400" w:after="200"/>
      </w:pPr>
      <w:r>
        <w:rPr>
          <w:rFonts w:ascii="Arial" w:cs="Arial" w:eastAsia="Arial" w:hAnsi="Arial"/>
          <w:b/>
          <w:bCs/>
          <w:color w:val="1B5E96"/>
          <w:sz w:val="36"/>
          <w:szCs w:val="36"/>
        </w:rPr>
        <w:t xml:space="preserve">4. References</w:t>
      </w:r>
    </w:p>
    <w:p>
      <w:pPr>
        <w:spacing w:before="80" w:after="80"/>
      </w:pPr>
      <w:r>
        <w:t xml:space="preserve"/>
      </w:r>
    </w:p>
    <w:p>
      <w:pPr>
        <w:spacing w:before="60" w:after="60"/>
      </w:pPr>
      <w:r>
        <w:rPr>
          <w:rFonts w:ascii="Arial" w:cs="Arial" w:eastAsia="Arial" w:hAnsi="Arial"/>
          <w:b w:val="false"/>
          <w:bCs w:val="false"/>
          <w:color w:val="222222"/>
          <w:sz w:val="22"/>
          <w:szCs w:val="22"/>
        </w:rPr>
        <w:t xml:space="preserve">1. Mukherjee, S. B. (2017). Indian Scale for Assessment of Autism (ISAA). National Institute for the Mentally Handicapped (NIMH), India.</w:t>
      </w:r>
    </w:p>
    <w:p>
      <w:pPr>
        <w:spacing w:before="60" w:after="60"/>
      </w:pPr>
      <w:r>
        <w:rPr>
          <w:rFonts w:ascii="Arial" w:cs="Arial" w:eastAsia="Arial" w:hAnsi="Arial"/>
          <w:b w:val="false"/>
          <w:bCs w:val="false"/>
          <w:color w:val="222222"/>
          <w:sz w:val="22"/>
          <w:szCs w:val="22"/>
        </w:rPr>
        <w:t xml:space="preserve">2. Sparrow, S. S., Cicchetti, D. V., &amp; Balla, D. A. (2005). Vineland Adaptive Behavior Scales, Second Edition. AGS Publishing.</w:t>
      </w:r>
    </w:p>
    <w:p>
      <w:pPr>
        <w:spacing w:before="60" w:after="60"/>
      </w:pPr>
      <w:r>
        <w:rPr>
          <w:rFonts w:ascii="Arial" w:cs="Arial" w:eastAsia="Arial" w:hAnsi="Arial"/>
          <w:b w:val="false"/>
          <w:bCs w:val="false"/>
          <w:color w:val="222222"/>
          <w:sz w:val="22"/>
          <w:szCs w:val="22"/>
        </w:rPr>
        <w:t xml:space="preserve">3. Hill, E. L. (2004). Executive dysfunction in autism. Trends in Cognitive Sciences, 8(1), 26–32.</w:t>
      </w:r>
    </w:p>
    <w:p>
      <w:pPr>
        <w:spacing w:before="60" w:after="60"/>
      </w:pPr>
      <w:r>
        <w:rPr>
          <w:rFonts w:ascii="Arial" w:cs="Arial" w:eastAsia="Arial" w:hAnsi="Arial"/>
          <w:b w:val="false"/>
          <w:bCs w:val="false"/>
          <w:color w:val="222222"/>
          <w:sz w:val="22"/>
          <w:szCs w:val="22"/>
        </w:rPr>
        <w:t xml:space="preserve">4. Dawson, G. (2008). Early behavioral intervention, brain plasticity, and the prevention of autism spectrum disorder. Development and Psychopathology, 20(3), 775–803.</w:t>
      </w:r>
    </w:p>
    <w:p>
      <w:pPr>
        <w:spacing w:before="60" w:after="60"/>
      </w:pPr>
      <w:r>
        <w:rPr>
          <w:rFonts w:ascii="Arial" w:cs="Arial" w:eastAsia="Arial" w:hAnsi="Arial"/>
          <w:b w:val="false"/>
          <w:bCs w:val="false"/>
          <w:color w:val="222222"/>
          <w:sz w:val="22"/>
          <w:szCs w:val="22"/>
        </w:rPr>
        <w:t xml:space="preserve">5. Kasari, C., et al. (2010). Joint attention and symbolic play in young children with autism. Journal of Child Psychology and Psychiatry, 51(2), 223–238.</w:t>
      </w:r>
    </w:p>
    <w:p>
      <w:pPr>
        <w:spacing w:before="60" w:after="60"/>
      </w:pPr>
      <w:r>
        <w:rPr>
          <w:rFonts w:ascii="Arial" w:cs="Arial" w:eastAsia="Arial" w:hAnsi="Arial"/>
          <w:b w:val="false"/>
          <w:bCs w:val="false"/>
          <w:color w:val="222222"/>
          <w:sz w:val="22"/>
          <w:szCs w:val="22"/>
        </w:rPr>
        <w:t xml:space="preserve">6. Landa, R. J. (2018). Efficacy of early interventions for infants and young children with, and at risk for, autism spectrum disorders. International Review of Psychiatry, 30(1), 25–39.</w:t>
      </w:r>
    </w:p>
    <w:p>
      <w:pPr>
        <w:spacing w:before="60" w:after="60"/>
      </w:pPr>
      <w:r>
        <w:rPr>
          <w:rFonts w:ascii="Arial" w:cs="Arial" w:eastAsia="Arial" w:hAnsi="Arial"/>
          <w:b w:val="false"/>
          <w:bCs w:val="false"/>
          <w:color w:val="222222"/>
          <w:sz w:val="22"/>
          <w:szCs w:val="22"/>
        </w:rPr>
        <w:t xml:space="preserve">7. Schreibman, L., et al. (2015). Naturalistic Developmental Behavioral Interventions: Empirically Validated Treatments for Autism Spectrum Disorder. Journal of Autism and Developmental Disorders, 45(8), 2411–2428.</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2026-02-19T07:50:12.151Z</dcterms:created>
  <dcterms:modified xsi:type="dcterms:W3CDTF">2026-02-19T07:50:12.152Z</dcterms:modified>
</cp:coreProperties>
</file>

<file path=docProps/custom.xml><?xml version="1.0" encoding="utf-8"?>
<Properties xmlns="http://schemas.openxmlformats.org/officeDocument/2006/custom-properties" xmlns:vt="http://schemas.openxmlformats.org/officeDocument/2006/docPropsVTypes"/>
</file>